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BFD5" w14:textId="71A47DCE" w:rsidR="00FD29CB" w:rsidRDefault="00FD29CB" w:rsidP="00CE2CB3">
      <w:pPr>
        <w:rPr>
          <w:b/>
          <w:bCs/>
          <w:color w:val="2F5496"/>
          <w:sz w:val="28"/>
          <w:szCs w:val="28"/>
          <w:u w:val="single"/>
        </w:rPr>
      </w:pPr>
      <w:r>
        <w:rPr>
          <w:b/>
          <w:bCs/>
          <w:noProof/>
          <w:color w:val="2F5496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0F65F7C" wp14:editId="2BA9E111">
            <wp:simplePos x="0" y="0"/>
            <wp:positionH relativeFrom="margin">
              <wp:posOffset>7550335</wp:posOffset>
            </wp:positionH>
            <wp:positionV relativeFrom="paragraph">
              <wp:posOffset>-146685</wp:posOffset>
            </wp:positionV>
            <wp:extent cx="1574615" cy="1419225"/>
            <wp:effectExtent l="0" t="0" r="0" b="0"/>
            <wp:wrapNone/>
            <wp:docPr id="737005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246" cy="1421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C5F2C" w14:textId="3DDF5BD0" w:rsidR="00CE2CB3" w:rsidRDefault="00CE2CB3" w:rsidP="00CE2CB3">
      <w:pPr>
        <w:rPr>
          <w:b/>
          <w:bCs/>
          <w:color w:val="2F5496"/>
          <w:sz w:val="28"/>
          <w:szCs w:val="28"/>
          <w:u w:val="single"/>
        </w:rPr>
      </w:pPr>
      <w:r w:rsidRPr="002B617F">
        <w:rPr>
          <w:b/>
          <w:bCs/>
          <w:color w:val="2F5496"/>
          <w:sz w:val="28"/>
          <w:szCs w:val="28"/>
          <w:u w:val="single"/>
        </w:rPr>
        <w:t xml:space="preserve">Safe Sleep Risk </w:t>
      </w:r>
      <w:r w:rsidRPr="00CE2CB3">
        <w:rPr>
          <w:b/>
          <w:bCs/>
          <w:color w:val="2F5496"/>
          <w:sz w:val="28"/>
          <w:szCs w:val="28"/>
          <w:u w:val="single"/>
        </w:rPr>
        <w:t xml:space="preserve">Assessment </w:t>
      </w:r>
      <w:r w:rsidR="00BF1B05" w:rsidRPr="00CE2CB3">
        <w:rPr>
          <w:b/>
          <w:bCs/>
          <w:color w:val="2F5496"/>
          <w:sz w:val="28"/>
          <w:szCs w:val="28"/>
          <w:u w:val="single"/>
        </w:rPr>
        <w:t xml:space="preserve">– </w:t>
      </w:r>
      <w:r w:rsidR="00BF1B05">
        <w:rPr>
          <w:b/>
          <w:bCs/>
          <w:color w:val="2F5496"/>
          <w:sz w:val="28"/>
          <w:szCs w:val="28"/>
          <w:u w:val="single"/>
        </w:rPr>
        <w:t>Armidale</w:t>
      </w:r>
      <w:r w:rsidR="00924FE7">
        <w:rPr>
          <w:b/>
          <w:bCs/>
          <w:color w:val="2F5496"/>
          <w:sz w:val="28"/>
          <w:szCs w:val="28"/>
          <w:u w:val="single"/>
        </w:rPr>
        <w:t xml:space="preserve"> Family Day </w:t>
      </w:r>
      <w:r w:rsidR="00BF1B05">
        <w:rPr>
          <w:b/>
          <w:bCs/>
          <w:color w:val="2F5496"/>
          <w:sz w:val="28"/>
          <w:szCs w:val="28"/>
          <w:u w:val="single"/>
        </w:rPr>
        <w:t>C</w:t>
      </w:r>
      <w:r w:rsidR="00924FE7">
        <w:rPr>
          <w:b/>
          <w:bCs/>
          <w:color w:val="2F5496"/>
          <w:sz w:val="28"/>
          <w:szCs w:val="28"/>
          <w:u w:val="single"/>
        </w:rPr>
        <w:t xml:space="preserve">are </w:t>
      </w:r>
    </w:p>
    <w:p w14:paraId="61250626" w14:textId="13401D0C" w:rsidR="00182F61" w:rsidRPr="00CE2CB3" w:rsidRDefault="00182F61" w:rsidP="00CE2CB3">
      <w:pPr>
        <w:rPr>
          <w:b/>
          <w:bCs/>
          <w:color w:val="2F5496"/>
          <w:sz w:val="28"/>
          <w:szCs w:val="28"/>
          <w:u w:val="single"/>
        </w:rPr>
      </w:pPr>
      <w:r>
        <w:rPr>
          <w:b/>
          <w:bCs/>
          <w:color w:val="2F5496"/>
          <w:sz w:val="28"/>
          <w:szCs w:val="28"/>
          <w:u w:val="single"/>
        </w:rPr>
        <w:t xml:space="preserve">Educator Name: </w:t>
      </w:r>
    </w:p>
    <w:p w14:paraId="585C0F92" w14:textId="1549BF5F" w:rsidR="00CE2CB3" w:rsidRPr="00762025" w:rsidRDefault="00CE2CB3" w:rsidP="00CE2CB3">
      <w:pPr>
        <w:rPr>
          <w:color w:val="2F5496"/>
          <w:sz w:val="28"/>
          <w:szCs w:val="28"/>
        </w:rPr>
      </w:pPr>
      <w:r>
        <w:rPr>
          <w:b/>
          <w:bCs/>
          <w:color w:val="2F5496"/>
          <w:sz w:val="28"/>
          <w:szCs w:val="28"/>
          <w:u w:val="single"/>
        </w:rPr>
        <w:t xml:space="preserve">Educator Qualification: </w:t>
      </w:r>
      <w:r w:rsidR="00FA469F">
        <w:rPr>
          <w:b/>
          <w:bCs/>
          <w:color w:val="2F5496"/>
          <w:sz w:val="28"/>
          <w:szCs w:val="28"/>
          <w:u w:val="single"/>
        </w:rPr>
        <w:t xml:space="preserve">     </w:t>
      </w:r>
    </w:p>
    <w:p w14:paraId="5ECE4627" w14:textId="493F5250" w:rsidR="00CE2CB3" w:rsidRDefault="00CE2CB3" w:rsidP="00CE2CB3">
      <w:pPr>
        <w:rPr>
          <w:color w:val="2F5496"/>
          <w:sz w:val="28"/>
          <w:szCs w:val="28"/>
        </w:rPr>
      </w:pPr>
      <w:r>
        <w:rPr>
          <w:b/>
          <w:bCs/>
          <w:color w:val="2F5496"/>
          <w:sz w:val="28"/>
          <w:szCs w:val="28"/>
          <w:u w:val="single"/>
        </w:rPr>
        <w:t xml:space="preserve">Number of children being cared for: </w:t>
      </w:r>
      <w:r w:rsidRPr="00745B8E">
        <w:rPr>
          <w:color w:val="2F5496"/>
          <w:sz w:val="28"/>
          <w:szCs w:val="28"/>
        </w:rPr>
        <w:t xml:space="preserve"> </w:t>
      </w:r>
    </w:p>
    <w:p w14:paraId="2A663883" w14:textId="5C1594D8" w:rsidR="00CE2CB3" w:rsidRDefault="00CE2CB3" w:rsidP="00CE2CB3">
      <w:pPr>
        <w:rPr>
          <w:color w:val="2F5496"/>
          <w:sz w:val="28"/>
          <w:szCs w:val="28"/>
        </w:rPr>
      </w:pPr>
      <w:r w:rsidRPr="00E920F9">
        <w:rPr>
          <w:b/>
          <w:bCs/>
          <w:color w:val="2F5496"/>
          <w:sz w:val="28"/>
          <w:szCs w:val="28"/>
          <w:u w:val="single"/>
        </w:rPr>
        <w:t xml:space="preserve">Ages </w:t>
      </w:r>
      <w:r>
        <w:rPr>
          <w:b/>
          <w:bCs/>
          <w:color w:val="2F5496"/>
          <w:sz w:val="28"/>
          <w:szCs w:val="28"/>
          <w:u w:val="single"/>
        </w:rPr>
        <w:t xml:space="preserve">and developmental stages </w:t>
      </w:r>
      <w:r w:rsidRPr="00E920F9">
        <w:rPr>
          <w:b/>
          <w:bCs/>
          <w:color w:val="2F5496"/>
          <w:sz w:val="28"/>
          <w:szCs w:val="28"/>
          <w:u w:val="single"/>
        </w:rPr>
        <w:t>of children being cared for:</w:t>
      </w:r>
      <w:r w:rsidR="00636D6D">
        <w:rPr>
          <w:b/>
          <w:bCs/>
          <w:color w:val="2F5496"/>
          <w:sz w:val="28"/>
          <w:szCs w:val="28"/>
        </w:rPr>
        <w:t xml:space="preserve"> </w:t>
      </w:r>
      <w:r w:rsidR="00636D6D">
        <w:rPr>
          <w:color w:val="2F5496"/>
          <w:sz w:val="28"/>
          <w:szCs w:val="28"/>
        </w:rPr>
        <w:t xml:space="preserve"> </w:t>
      </w:r>
      <w:r>
        <w:rPr>
          <w:color w:val="2F5496"/>
          <w:sz w:val="28"/>
          <w:szCs w:val="28"/>
        </w:rPr>
        <w:t xml:space="preserve"> </w:t>
      </w:r>
      <w:r w:rsidR="00890D57">
        <w:rPr>
          <w:color w:val="2F5496"/>
          <w:sz w:val="28"/>
          <w:szCs w:val="28"/>
        </w:rPr>
        <w:t xml:space="preserve">(e.g. </w:t>
      </w:r>
      <w:r>
        <w:rPr>
          <w:color w:val="2F5496"/>
          <w:sz w:val="28"/>
          <w:szCs w:val="28"/>
        </w:rPr>
        <w:t>between 0 and 5 years old, with development ranging from unable to roll, able to roll, sit, pull-up, stand, crawl, walk and fully mobile.</w:t>
      </w:r>
      <w:r w:rsidR="00890D57">
        <w:rPr>
          <w:color w:val="2F5496"/>
          <w:sz w:val="28"/>
          <w:szCs w:val="28"/>
        </w:rPr>
        <w:t>)</w:t>
      </w:r>
      <w:r w:rsidR="00745B8E">
        <w:rPr>
          <w:color w:val="2F5496"/>
          <w:sz w:val="28"/>
          <w:szCs w:val="28"/>
        </w:rPr>
        <w:t xml:space="preserve"> </w:t>
      </w:r>
      <w:r w:rsidR="00745B8E" w:rsidRPr="00745B8E">
        <w:rPr>
          <w:sz w:val="28"/>
          <w:szCs w:val="28"/>
        </w:rPr>
        <w:t xml:space="preserve">between 0 – 6 years old </w:t>
      </w:r>
    </w:p>
    <w:p w14:paraId="2E92B41C" w14:textId="77777777" w:rsidR="00CE2CB3" w:rsidRDefault="00CE2CB3" w:rsidP="00CE2CB3">
      <w:pPr>
        <w:rPr>
          <w:color w:val="2F5496"/>
          <w:sz w:val="28"/>
          <w:szCs w:val="28"/>
        </w:rPr>
      </w:pPr>
      <w:r w:rsidRPr="00865AD7">
        <w:rPr>
          <w:b/>
          <w:bCs/>
          <w:color w:val="2F5496"/>
          <w:sz w:val="28"/>
          <w:szCs w:val="28"/>
          <w:u w:val="single"/>
        </w:rPr>
        <w:t>Location of sleep/rest areas</w:t>
      </w:r>
      <w:r>
        <w:rPr>
          <w:b/>
          <w:bCs/>
          <w:color w:val="2F5496"/>
          <w:sz w:val="28"/>
          <w:szCs w:val="28"/>
          <w:u w:val="single"/>
        </w:rPr>
        <w:t xml:space="preserve"> for</w:t>
      </w:r>
      <w:r>
        <w:rPr>
          <w:color w:val="2F5496"/>
          <w:sz w:val="28"/>
          <w:szCs w:val="28"/>
        </w:rPr>
        <w:t xml:space="preserve">: </w:t>
      </w:r>
    </w:p>
    <w:p w14:paraId="4D146AB1" w14:textId="5EEFE303" w:rsidR="00CE2CB3" w:rsidRDefault="00CE2CB3" w:rsidP="00CE2CB3">
      <w:pPr>
        <w:pStyle w:val="ListParagraph"/>
        <w:numPr>
          <w:ilvl w:val="0"/>
          <w:numId w:val="11"/>
        </w:numPr>
        <w:rPr>
          <w:color w:val="2F5496"/>
          <w:sz w:val="28"/>
          <w:szCs w:val="28"/>
        </w:rPr>
      </w:pPr>
      <w:r w:rsidRPr="00176F9C">
        <w:rPr>
          <w:b/>
          <w:bCs/>
          <w:color w:val="2F5496"/>
          <w:sz w:val="28"/>
          <w:szCs w:val="28"/>
        </w:rPr>
        <w:t>Babies/ Infants</w:t>
      </w:r>
      <w:r>
        <w:rPr>
          <w:color w:val="2F5496"/>
          <w:sz w:val="28"/>
          <w:szCs w:val="28"/>
        </w:rPr>
        <w:t xml:space="preserve">: </w:t>
      </w:r>
    </w:p>
    <w:p w14:paraId="6B2348C9" w14:textId="77777777" w:rsidR="00890D57" w:rsidRPr="00176F9C" w:rsidRDefault="00890D57" w:rsidP="00890D57">
      <w:pPr>
        <w:pStyle w:val="ListParagraph"/>
        <w:rPr>
          <w:color w:val="2F5496"/>
          <w:sz w:val="28"/>
          <w:szCs w:val="28"/>
        </w:rPr>
      </w:pPr>
    </w:p>
    <w:p w14:paraId="092698C5" w14:textId="77777777" w:rsidR="00890D57" w:rsidRPr="00890D57" w:rsidRDefault="00CE2CB3" w:rsidP="000708C9">
      <w:pPr>
        <w:pStyle w:val="ListParagraph"/>
        <w:numPr>
          <w:ilvl w:val="0"/>
          <w:numId w:val="11"/>
        </w:numPr>
        <w:rPr>
          <w:color w:val="2F5496" w:themeColor="accent1" w:themeShade="BF"/>
          <w:sz w:val="28"/>
          <w:szCs w:val="28"/>
          <w:lang w:val="en-US"/>
        </w:rPr>
      </w:pPr>
      <w:r w:rsidRPr="00890D57">
        <w:rPr>
          <w:b/>
          <w:bCs/>
          <w:color w:val="2F5496"/>
          <w:sz w:val="28"/>
          <w:szCs w:val="28"/>
        </w:rPr>
        <w:t>Older children</w:t>
      </w:r>
      <w:r w:rsidRPr="00890D57">
        <w:rPr>
          <w:color w:val="2F5496"/>
          <w:sz w:val="28"/>
          <w:szCs w:val="28"/>
        </w:rPr>
        <w:t xml:space="preserve">: </w:t>
      </w:r>
    </w:p>
    <w:p w14:paraId="3555085D" w14:textId="77777777" w:rsidR="00890D57" w:rsidRPr="00890D57" w:rsidRDefault="00890D57" w:rsidP="00890D57">
      <w:pPr>
        <w:pStyle w:val="ListParagraph"/>
        <w:rPr>
          <w:color w:val="2F5496" w:themeColor="accent1" w:themeShade="BF"/>
          <w:sz w:val="28"/>
          <w:szCs w:val="28"/>
          <w:lang w:val="en-US"/>
        </w:rPr>
      </w:pPr>
    </w:p>
    <w:p w14:paraId="64E28E5C" w14:textId="174E4841" w:rsidR="00CE2CB3" w:rsidRPr="00890D57" w:rsidRDefault="00CE2CB3" w:rsidP="00890D57">
      <w:pPr>
        <w:rPr>
          <w:color w:val="2F5496" w:themeColor="accent1" w:themeShade="BF"/>
          <w:sz w:val="28"/>
          <w:szCs w:val="28"/>
          <w:lang w:val="en-US"/>
        </w:rPr>
      </w:pPr>
      <w:r w:rsidRPr="00890D57">
        <w:rPr>
          <w:b/>
          <w:bCs/>
          <w:color w:val="2F5496"/>
          <w:sz w:val="28"/>
          <w:szCs w:val="28"/>
          <w:u w:val="single"/>
        </w:rPr>
        <w:t>Identified cultural preferences and individual need/s requests impacting sleep/ rest to be considered in below risk assessment:</w:t>
      </w:r>
      <w:r w:rsidRPr="00890D57">
        <w:rPr>
          <w:color w:val="2F5496"/>
          <w:sz w:val="28"/>
          <w:szCs w:val="28"/>
        </w:rPr>
        <w:t xml:space="preserve"> </w:t>
      </w:r>
    </w:p>
    <w:p w14:paraId="363CC752" w14:textId="499DFCDC" w:rsidR="00F8446C" w:rsidRPr="00FE30CF" w:rsidRDefault="00AD5A8F">
      <w:pPr>
        <w:rPr>
          <w:color w:val="4472C4" w:themeColor="accent1"/>
          <w:sz w:val="28"/>
          <w:szCs w:val="28"/>
          <w:lang w:val="en-US"/>
        </w:rPr>
      </w:pPr>
      <w:r w:rsidRPr="00FE30CF">
        <w:rPr>
          <w:color w:val="4472C4" w:themeColor="accent1"/>
          <w:sz w:val="28"/>
          <w:szCs w:val="28"/>
          <w:lang w:val="en-US"/>
        </w:rPr>
        <w:t xml:space="preserve">RISK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2529"/>
        <w:gridCol w:w="1701"/>
        <w:gridCol w:w="4268"/>
        <w:gridCol w:w="1581"/>
        <w:gridCol w:w="1583"/>
      </w:tblGrid>
      <w:tr w:rsidR="00AD5A8F" w14:paraId="66A72123" w14:textId="77777777" w:rsidTr="008379C9">
        <w:tc>
          <w:tcPr>
            <w:tcW w:w="13948" w:type="dxa"/>
            <w:gridSpan w:val="6"/>
            <w:shd w:val="clear" w:color="auto" w:fill="2F5496" w:themeFill="accent1" w:themeFillShade="BF"/>
          </w:tcPr>
          <w:p w14:paraId="54EB6C50" w14:textId="0C037CC6" w:rsidR="00AD5A8F" w:rsidRPr="00AD5A8F" w:rsidRDefault="00AD5A8F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AD5A8F">
              <w:rPr>
                <w:color w:val="FFFFFF" w:themeColor="background1"/>
                <w:sz w:val="24"/>
                <w:szCs w:val="24"/>
                <w:lang w:val="en-US"/>
              </w:rPr>
              <w:t>Risk As</w:t>
            </w:r>
            <w:r>
              <w:rPr>
                <w:color w:val="FFFFFF" w:themeColor="background1"/>
                <w:sz w:val="24"/>
                <w:szCs w:val="24"/>
                <w:lang w:val="en-US"/>
              </w:rPr>
              <w:t>sessment</w:t>
            </w:r>
          </w:p>
        </w:tc>
      </w:tr>
      <w:tr w:rsidR="00AD5A8F" w:rsidRPr="00AD5A8F" w14:paraId="35B72ADA" w14:textId="77777777" w:rsidTr="00636D6D">
        <w:tc>
          <w:tcPr>
            <w:tcW w:w="2286" w:type="dxa"/>
          </w:tcPr>
          <w:p w14:paraId="689A3AB8" w14:textId="7B0F8717" w:rsidR="00AD5A8F" w:rsidRPr="00AD5A8F" w:rsidRDefault="00AD5A8F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</w:p>
        </w:tc>
        <w:tc>
          <w:tcPr>
            <w:tcW w:w="2529" w:type="dxa"/>
          </w:tcPr>
          <w:p w14:paraId="7FCB8E30" w14:textId="2E571A1B" w:rsidR="00AD5A8F" w:rsidRPr="00AD5A8F" w:rsidRDefault="00AD5A8F">
            <w:pPr>
              <w:rPr>
                <w:color w:val="2F5496" w:themeColor="accent1" w:themeShade="BF"/>
                <w:lang w:val="en-US"/>
              </w:rPr>
            </w:pPr>
            <w:r w:rsidRPr="00AD5A8F">
              <w:rPr>
                <w:lang w:val="en-US"/>
              </w:rPr>
              <w:t>Hazard Identifie</w:t>
            </w:r>
            <w:r>
              <w:rPr>
                <w:lang w:val="en-US"/>
              </w:rPr>
              <w:t>d</w:t>
            </w:r>
          </w:p>
        </w:tc>
        <w:tc>
          <w:tcPr>
            <w:tcW w:w="1701" w:type="dxa"/>
          </w:tcPr>
          <w:p w14:paraId="5A49B8F2" w14:textId="77777777" w:rsidR="00AD5A8F" w:rsidRDefault="00AD5A8F">
            <w:pPr>
              <w:rPr>
                <w:lang w:val="en-US"/>
              </w:rPr>
            </w:pPr>
            <w:r w:rsidRPr="00AD5A8F">
              <w:rPr>
                <w:lang w:val="en-US"/>
              </w:rPr>
              <w:t xml:space="preserve">Risk </w:t>
            </w:r>
            <w:r>
              <w:rPr>
                <w:lang w:val="en-US"/>
              </w:rPr>
              <w:t>A</w:t>
            </w:r>
            <w:r w:rsidRPr="00AD5A8F">
              <w:rPr>
                <w:lang w:val="en-US"/>
              </w:rPr>
              <w:t>s</w:t>
            </w:r>
            <w:r>
              <w:rPr>
                <w:lang w:val="en-US"/>
              </w:rPr>
              <w:t>s</w:t>
            </w:r>
            <w:r w:rsidRPr="00AD5A8F">
              <w:rPr>
                <w:lang w:val="en-US"/>
              </w:rPr>
              <w:t>essment</w:t>
            </w:r>
          </w:p>
          <w:p w14:paraId="3F1AD67A" w14:textId="3DEC8DE9" w:rsidR="00AD5A8F" w:rsidRPr="00AD5A8F" w:rsidRDefault="00AD5A8F">
            <w:pPr>
              <w:rPr>
                <w:color w:val="2F5496" w:themeColor="accent1" w:themeShade="BF"/>
                <w:lang w:val="en-US"/>
              </w:rPr>
            </w:pPr>
            <w:r w:rsidRPr="00AD5A8F">
              <w:rPr>
                <w:lang w:val="en-US"/>
              </w:rPr>
              <w:t>(Use Matrix)</w:t>
            </w:r>
          </w:p>
        </w:tc>
        <w:tc>
          <w:tcPr>
            <w:tcW w:w="4268" w:type="dxa"/>
          </w:tcPr>
          <w:p w14:paraId="03A2D6B9" w14:textId="12783234" w:rsidR="00AD5A8F" w:rsidRPr="00AD5A8F" w:rsidRDefault="00AD5A8F">
            <w:pPr>
              <w:rPr>
                <w:color w:val="2F5496" w:themeColor="accent1" w:themeShade="BF"/>
                <w:lang w:val="en-US"/>
              </w:rPr>
            </w:pPr>
            <w:r w:rsidRPr="00AD5A8F">
              <w:rPr>
                <w:lang w:val="en-US"/>
              </w:rPr>
              <w:t>Eliminati</w:t>
            </w:r>
            <w:r>
              <w:rPr>
                <w:lang w:val="en-US"/>
              </w:rPr>
              <w:t>o</w:t>
            </w:r>
            <w:r w:rsidRPr="00AD5A8F">
              <w:rPr>
                <w:lang w:val="en-US"/>
              </w:rPr>
              <w:t xml:space="preserve">n/Control </w:t>
            </w:r>
            <w:r>
              <w:rPr>
                <w:lang w:val="en-US"/>
              </w:rPr>
              <w:t>M</w:t>
            </w:r>
            <w:r w:rsidRPr="00AD5A8F">
              <w:rPr>
                <w:lang w:val="en-US"/>
              </w:rPr>
              <w:t>easures</w:t>
            </w:r>
          </w:p>
        </w:tc>
        <w:tc>
          <w:tcPr>
            <w:tcW w:w="1581" w:type="dxa"/>
          </w:tcPr>
          <w:p w14:paraId="191426DD" w14:textId="27139517" w:rsidR="00AD5A8F" w:rsidRPr="00AD5A8F" w:rsidRDefault="00AD5A8F">
            <w:pPr>
              <w:rPr>
                <w:lang w:val="en-US"/>
              </w:rPr>
            </w:pPr>
            <w:r w:rsidRPr="00AD5A8F">
              <w:rPr>
                <w:lang w:val="en-US"/>
              </w:rPr>
              <w:t>Who?</w:t>
            </w:r>
          </w:p>
        </w:tc>
        <w:tc>
          <w:tcPr>
            <w:tcW w:w="1583" w:type="dxa"/>
          </w:tcPr>
          <w:p w14:paraId="3523B3D8" w14:textId="76E2EA07" w:rsidR="00AD5A8F" w:rsidRPr="00AD5A8F" w:rsidRDefault="00AD5A8F">
            <w:pPr>
              <w:rPr>
                <w:lang w:val="en-US"/>
              </w:rPr>
            </w:pPr>
            <w:r w:rsidRPr="00AD5A8F">
              <w:rPr>
                <w:lang w:val="en-US"/>
              </w:rPr>
              <w:t>When?</w:t>
            </w:r>
          </w:p>
        </w:tc>
      </w:tr>
      <w:tr w:rsidR="008536F2" w14:paraId="1496A816" w14:textId="77777777" w:rsidTr="00636D6D">
        <w:tc>
          <w:tcPr>
            <w:tcW w:w="2286" w:type="dxa"/>
            <w:shd w:val="clear" w:color="auto" w:fill="D9E2F3" w:themeFill="accent1" w:themeFillTint="33"/>
          </w:tcPr>
          <w:p w14:paraId="4EF3CEAD" w14:textId="6F17A521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being placed in cot to go to sleep.</w:t>
            </w:r>
          </w:p>
        </w:tc>
        <w:tc>
          <w:tcPr>
            <w:tcW w:w="2529" w:type="dxa"/>
            <w:shd w:val="clear" w:color="auto" w:fill="D9E2F3" w:themeFill="accent1" w:themeFillTint="33"/>
          </w:tcPr>
          <w:p w14:paraId="7A4CA8BF" w14:textId="7926CE48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dies during sleep.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9F2A8C9" w14:textId="60C4A48E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  <w:shd w:val="clear" w:color="auto" w:fill="D9E2F3" w:themeFill="accent1" w:themeFillTint="33"/>
          </w:tcPr>
          <w:p w14:paraId="72E9B3EC" w14:textId="6F48EAC4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Documenting and physically monitoring the child every 10 minutes to check for the</w:t>
            </w:r>
            <w:r w:rsidR="001E0E3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r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ise and fall of the chest, 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>skin/lip colour, normal breathing and sleeping position (on the back).</w:t>
            </w:r>
            <w:r w:rsidRPr="00A53DCB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AA86ADC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 w:rsidRPr="00D63D42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Keep within ear and eye shot of the child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for close supervision while still being able to watch the other children.</w:t>
            </w:r>
          </w:p>
          <w:p w14:paraId="7A1832CA" w14:textId="539EA802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Keep the room </w:t>
            </w:r>
            <w:r w:rsidR="005C3AB1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well-ventilated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to keep a low temperature, have adequate</w:t>
            </w:r>
          </w:p>
          <w:p w14:paraId="0D616A6B" w14:textId="77777777" w:rsidR="008536F2" w:rsidRDefault="008536F2" w:rsidP="008536F2">
            <w:pPr>
              <w:ind w:left="720"/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natural light.</w:t>
            </w:r>
          </w:p>
          <w:p w14:paraId="6D3C483C" w14:textId="77777777" w:rsidR="008536F2" w:rsidRPr="000D40FE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Leave door open slightly.</w:t>
            </w:r>
          </w:p>
          <w:p w14:paraId="1D421B89" w14:textId="0B74AB5C" w:rsidR="008536F2" w:rsidRPr="004A6636" w:rsidRDefault="008536F2" w:rsidP="00FE30CF">
            <w:pPr>
              <w:pStyle w:val="ListParagraph"/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1581" w:type="dxa"/>
            <w:shd w:val="clear" w:color="auto" w:fill="D9E2F3" w:themeFill="accent1" w:themeFillTint="33"/>
          </w:tcPr>
          <w:p w14:paraId="0C271B8F" w14:textId="3B331B2B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583" w:type="dxa"/>
            <w:shd w:val="clear" w:color="auto" w:fill="D9E2F3" w:themeFill="accent1" w:themeFillTint="33"/>
          </w:tcPr>
          <w:p w14:paraId="5358E6AF" w14:textId="0D40D441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</w:t>
            </w:r>
            <w:r w:rsidR="001E0E3B">
              <w:rPr>
                <w:color w:val="2F5496" w:themeColor="accent1" w:themeShade="BF"/>
                <w:sz w:val="28"/>
                <w:szCs w:val="28"/>
                <w:lang w:val="en-US"/>
              </w:rPr>
              <w:t>r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est times </w:t>
            </w:r>
          </w:p>
        </w:tc>
      </w:tr>
      <w:tr w:rsidR="008536F2" w14:paraId="5ACFEDFE" w14:textId="77777777" w:rsidTr="00636D6D">
        <w:tc>
          <w:tcPr>
            <w:tcW w:w="2286" w:type="dxa"/>
          </w:tcPr>
          <w:p w14:paraId="72BB05AB" w14:textId="3A716F5D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feeding itself a bottle in the cot while fall</w:t>
            </w:r>
            <w:r w:rsidR="005F04C3">
              <w:rPr>
                <w:color w:val="2F5496" w:themeColor="accent1" w:themeShade="BF"/>
                <w:sz w:val="28"/>
                <w:szCs w:val="28"/>
                <w:lang w:val="en-US"/>
              </w:rPr>
              <w:t>ing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asleep.</w:t>
            </w:r>
          </w:p>
        </w:tc>
        <w:tc>
          <w:tcPr>
            <w:tcW w:w="2529" w:type="dxa"/>
          </w:tcPr>
          <w:p w14:paraId="0BD55B5F" w14:textId="31DECF79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Chocking</w:t>
            </w:r>
          </w:p>
        </w:tc>
        <w:tc>
          <w:tcPr>
            <w:tcW w:w="1701" w:type="dxa"/>
          </w:tcPr>
          <w:p w14:paraId="131F14DF" w14:textId="4BCA15D8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</w:tcPr>
          <w:p w14:paraId="2A705BD2" w14:textId="0EC88889" w:rsidR="008536F2" w:rsidRPr="004D1E08" w:rsidRDefault="008536F2" w:rsidP="004D1E08">
            <w:pPr>
              <w:pStyle w:val="ListParagraph"/>
              <w:numPr>
                <w:ilvl w:val="0"/>
                <w:numId w:val="13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8163E">
              <w:rPr>
                <w:color w:val="2F5496" w:themeColor="accent1" w:themeShade="BF"/>
                <w:sz w:val="28"/>
                <w:szCs w:val="28"/>
                <w:lang w:val="en-US"/>
              </w:rPr>
              <w:t>Feed bottle to child before placing in the cot.</w:t>
            </w:r>
          </w:p>
        </w:tc>
        <w:tc>
          <w:tcPr>
            <w:tcW w:w="1581" w:type="dxa"/>
          </w:tcPr>
          <w:p w14:paraId="337F5298" w14:textId="5AA878B0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</w:tcPr>
          <w:p w14:paraId="369059C0" w14:textId="009358D6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times </w:t>
            </w:r>
          </w:p>
        </w:tc>
      </w:tr>
      <w:tr w:rsidR="008536F2" w14:paraId="2D373CEE" w14:textId="77777777" w:rsidTr="00636D6D">
        <w:tc>
          <w:tcPr>
            <w:tcW w:w="2286" w:type="dxa"/>
            <w:shd w:val="clear" w:color="auto" w:fill="D9E2F3" w:themeFill="accent1" w:themeFillTint="33"/>
          </w:tcPr>
          <w:p w14:paraId="75EA21E8" w14:textId="1D8F3211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awake or sleeping in cot.</w:t>
            </w:r>
          </w:p>
        </w:tc>
        <w:tc>
          <w:tcPr>
            <w:tcW w:w="2529" w:type="dxa"/>
            <w:shd w:val="clear" w:color="auto" w:fill="D9E2F3" w:themeFill="accent1" w:themeFillTint="33"/>
          </w:tcPr>
          <w:p w14:paraId="3223AC0E" w14:textId="1980715F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Strangulation or suffocation.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D8C68C9" w14:textId="0ED77D94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</w:p>
        </w:tc>
        <w:tc>
          <w:tcPr>
            <w:tcW w:w="4268" w:type="dxa"/>
            <w:shd w:val="clear" w:color="auto" w:fill="D9E2F3" w:themeFill="accent1" w:themeFillTint="33"/>
          </w:tcPr>
          <w:p w14:paraId="6F8A1004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Bedding is prepared as per Red Nose Safe Guidelines,</w:t>
            </w:r>
          </w:p>
          <w:p w14:paraId="1E9566BC" w14:textId="77777777" w:rsidR="008536F2" w:rsidRPr="00F31401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 w:rsidRPr="00F31401"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Feet at the end of cot; close fitting linen.</w:t>
            </w:r>
          </w:p>
          <w:p w14:paraId="649308BF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Pillows are not used.</w:t>
            </w:r>
          </w:p>
          <w:p w14:paraId="77C3680B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>Soft toys and snuggle comforts are removed once the child settles in the cot.</w:t>
            </w:r>
          </w:p>
          <w:p w14:paraId="1E7B53FA" w14:textId="77777777" w:rsidR="008536F2" w:rsidRPr="00EB0C3F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lastRenderedPageBreak/>
              <w:t>All fixed and portable cots are</w:t>
            </w:r>
            <w:r>
              <w:t xml:space="preserve"> </w:t>
            </w:r>
            <w:r>
              <w:rPr>
                <w:color w:val="2F5496" w:themeColor="accent1" w:themeShade="BF"/>
                <w:sz w:val="28"/>
                <w:szCs w:val="28"/>
              </w:rPr>
              <w:t>meeting Australian Safety Standard.</w:t>
            </w:r>
            <w:r>
              <w:rPr>
                <w:color w:val="2F5496" w:themeColor="accent1" w:themeShade="BF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C515989" w14:textId="77777777" w:rsidR="008536F2" w:rsidRDefault="008536F2" w:rsidP="008536F2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Remove bibs, loose clothing, hooded jumpers, and dummy chains.</w:t>
            </w:r>
          </w:p>
          <w:p w14:paraId="2E9C9660" w14:textId="57E4D40E" w:rsidR="008536F2" w:rsidRPr="00381CC4" w:rsidRDefault="008536F2" w:rsidP="008536F2">
            <w:pPr>
              <w:pStyle w:val="ListParagraph"/>
              <w:numPr>
                <w:ilvl w:val="0"/>
                <w:numId w:val="13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Cots placed a safe space apart and not near blinds or curtains.</w:t>
            </w:r>
          </w:p>
        </w:tc>
        <w:tc>
          <w:tcPr>
            <w:tcW w:w="1581" w:type="dxa"/>
            <w:shd w:val="clear" w:color="auto" w:fill="D9E2F3" w:themeFill="accent1" w:themeFillTint="33"/>
          </w:tcPr>
          <w:p w14:paraId="4841B2EC" w14:textId="388EF602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583" w:type="dxa"/>
            <w:shd w:val="clear" w:color="auto" w:fill="D9E2F3" w:themeFill="accent1" w:themeFillTint="33"/>
          </w:tcPr>
          <w:p w14:paraId="1B79DD9B" w14:textId="5AA86364" w:rsidR="008536F2" w:rsidRDefault="00241E34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</w:t>
            </w:r>
            <w:r w:rsidR="009B0B5E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sleep and rest times </w:t>
            </w:r>
          </w:p>
        </w:tc>
      </w:tr>
      <w:tr w:rsidR="008536F2" w14:paraId="282E605A" w14:textId="77777777" w:rsidTr="00636D6D">
        <w:tc>
          <w:tcPr>
            <w:tcW w:w="2286" w:type="dxa"/>
          </w:tcPr>
          <w:p w14:paraId="3B294416" w14:textId="00A7FD86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Family wanting their child to sleep in a pram.</w:t>
            </w:r>
          </w:p>
        </w:tc>
        <w:tc>
          <w:tcPr>
            <w:tcW w:w="2529" w:type="dxa"/>
          </w:tcPr>
          <w:p w14:paraId="3925E0BA" w14:textId="47B5A864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Positional Asphyxiation, overheating, suffocation, entrapment.</w:t>
            </w:r>
          </w:p>
        </w:tc>
        <w:tc>
          <w:tcPr>
            <w:tcW w:w="1701" w:type="dxa"/>
          </w:tcPr>
          <w:p w14:paraId="7D2B0626" w14:textId="1F09CC56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</w:tcPr>
          <w:p w14:paraId="55F0D389" w14:textId="77777777" w:rsidR="008536F2" w:rsidRDefault="008536F2" w:rsidP="008536F2">
            <w:pPr>
              <w:pStyle w:val="ListParagraph"/>
              <w:numPr>
                <w:ilvl w:val="0"/>
                <w:numId w:val="14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Explain to families</w:t>
            </w:r>
            <w:r w:rsidRPr="00AD06B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AFDC Safe Sleep Procedure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/policy, provide them with a copy to read.</w:t>
            </w:r>
          </w:p>
          <w:p w14:paraId="7697E40D" w14:textId="70048458" w:rsidR="008536F2" w:rsidRPr="00890D57" w:rsidRDefault="008536F2" w:rsidP="008536F2">
            <w:pPr>
              <w:pStyle w:val="ListParagraph"/>
              <w:numPr>
                <w:ilvl w:val="0"/>
                <w:numId w:val="13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Only use a fixed or portable cot or a mattress for all children to rest</w:t>
            </w:r>
            <w:r w:rsidR="00B41F52">
              <w:rPr>
                <w:color w:val="2F5496" w:themeColor="accent1" w:themeShade="BF"/>
                <w:sz w:val="28"/>
                <w:szCs w:val="28"/>
                <w:lang w:val="en-US"/>
              </w:rPr>
              <w:t>/</w:t>
            </w:r>
            <w:r w:rsidR="00E34FC3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sleep. </w:t>
            </w:r>
          </w:p>
        </w:tc>
        <w:tc>
          <w:tcPr>
            <w:tcW w:w="1581" w:type="dxa"/>
          </w:tcPr>
          <w:p w14:paraId="3C14B77E" w14:textId="7FB8983B" w:rsidR="008536F2" w:rsidRDefault="009B0B5E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</w:tcPr>
          <w:p w14:paraId="01D01E7D" w14:textId="28276758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 </w:t>
            </w:r>
          </w:p>
        </w:tc>
      </w:tr>
      <w:tr w:rsidR="008536F2" w14:paraId="6D6FC689" w14:textId="77777777" w:rsidTr="00636D6D">
        <w:tc>
          <w:tcPr>
            <w:tcW w:w="2286" w:type="dxa"/>
            <w:shd w:val="clear" w:color="auto" w:fill="D9E2F3" w:themeFill="accent1" w:themeFillTint="33"/>
          </w:tcPr>
          <w:p w14:paraId="1633265B" w14:textId="1F83E375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Children using bedding of another child.</w:t>
            </w:r>
          </w:p>
        </w:tc>
        <w:tc>
          <w:tcPr>
            <w:tcW w:w="2529" w:type="dxa"/>
            <w:shd w:val="clear" w:color="auto" w:fill="D9E2F3" w:themeFill="accent1" w:themeFillTint="33"/>
          </w:tcPr>
          <w:p w14:paraId="43532A61" w14:textId="21B9B202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becomes unwell.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88DA35A" w14:textId="6BEEBA89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  <w:shd w:val="clear" w:color="auto" w:fill="D9E2F3" w:themeFill="accent1" w:themeFillTint="33"/>
          </w:tcPr>
          <w:p w14:paraId="4077025F" w14:textId="77777777" w:rsidR="008536F2" w:rsidRPr="00F8163E" w:rsidRDefault="008536F2" w:rsidP="008536F2">
            <w:pPr>
              <w:pStyle w:val="ListParagraph"/>
              <w:numPr>
                <w:ilvl w:val="0"/>
                <w:numId w:val="15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8163E">
              <w:rPr>
                <w:color w:val="2F5496" w:themeColor="accent1" w:themeShade="BF"/>
                <w:sz w:val="28"/>
                <w:szCs w:val="28"/>
                <w:lang w:val="en-US"/>
              </w:rPr>
              <w:t>Wipe mattresses down after each use.</w:t>
            </w:r>
          </w:p>
          <w:p w14:paraId="30A2BFDE" w14:textId="77777777" w:rsidR="008536F2" w:rsidRPr="00F8163E" w:rsidRDefault="008536F2" w:rsidP="008536F2">
            <w:pPr>
              <w:pStyle w:val="ListParagraph"/>
              <w:numPr>
                <w:ilvl w:val="0"/>
                <w:numId w:val="15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8163E">
              <w:rPr>
                <w:color w:val="2F5496" w:themeColor="accent1" w:themeShade="BF"/>
                <w:sz w:val="28"/>
                <w:szCs w:val="28"/>
                <w:lang w:val="en-US"/>
              </w:rPr>
              <w:t>Use separate sheets for each child.</w:t>
            </w:r>
          </w:p>
          <w:p w14:paraId="1CC0A4EA" w14:textId="6EA77AD1" w:rsidR="008536F2" w:rsidRPr="00E3278F" w:rsidRDefault="008536F2" w:rsidP="008536F2">
            <w:pPr>
              <w:pStyle w:val="ListParagraph"/>
              <w:numPr>
                <w:ilvl w:val="0"/>
                <w:numId w:val="16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 w:rsidRPr="00F06DDB">
              <w:rPr>
                <w:color w:val="2F5496" w:themeColor="accent1" w:themeShade="BF"/>
                <w:sz w:val="28"/>
                <w:szCs w:val="28"/>
                <w:lang w:val="en-US"/>
              </w:rPr>
              <w:t>Store bedding in individual bags with child’s name.</w:t>
            </w:r>
          </w:p>
        </w:tc>
        <w:tc>
          <w:tcPr>
            <w:tcW w:w="1581" w:type="dxa"/>
            <w:shd w:val="clear" w:color="auto" w:fill="D9E2F3" w:themeFill="accent1" w:themeFillTint="33"/>
          </w:tcPr>
          <w:p w14:paraId="25836A18" w14:textId="7510CE4F" w:rsidR="008536F2" w:rsidRDefault="009B0B5E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  <w:shd w:val="clear" w:color="auto" w:fill="D9E2F3" w:themeFill="accent1" w:themeFillTint="33"/>
          </w:tcPr>
          <w:p w14:paraId="3D89E054" w14:textId="4A1327ED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 </w:t>
            </w:r>
          </w:p>
        </w:tc>
      </w:tr>
      <w:tr w:rsidR="008536F2" w14:paraId="7BE9F737" w14:textId="77777777" w:rsidTr="00636D6D">
        <w:tc>
          <w:tcPr>
            <w:tcW w:w="2286" w:type="dxa"/>
          </w:tcPr>
          <w:p w14:paraId="742075AB" w14:textId="2A1F9598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Families not wanting their children to rest.</w:t>
            </w:r>
          </w:p>
        </w:tc>
        <w:tc>
          <w:tcPr>
            <w:tcW w:w="2529" w:type="dxa"/>
          </w:tcPr>
          <w:p w14:paraId="18BAB0D4" w14:textId="77777777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Disturbing others who need to rest.</w:t>
            </w:r>
          </w:p>
          <w:p w14:paraId="1C4F23B9" w14:textId="4D1E68DE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Accessing other areas of the service unsupervised.</w:t>
            </w:r>
          </w:p>
        </w:tc>
        <w:tc>
          <w:tcPr>
            <w:tcW w:w="1701" w:type="dxa"/>
          </w:tcPr>
          <w:p w14:paraId="231A3AC3" w14:textId="22A9DACD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</w:tcPr>
          <w:p w14:paraId="25F27508" w14:textId="60DEC980" w:rsidR="008F5D54" w:rsidRDefault="008F5D54" w:rsidP="008536F2">
            <w:pPr>
              <w:pStyle w:val="ListParagraph"/>
              <w:numPr>
                <w:ilvl w:val="0"/>
                <w:numId w:val="1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Explaining </w:t>
            </w:r>
            <w:r w:rsidR="00DB636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to families that children need to have rest and down </w:t>
            </w:r>
            <w:r w:rsidR="00687C01">
              <w:rPr>
                <w:color w:val="2F5496" w:themeColor="accent1" w:themeShade="BF"/>
                <w:sz w:val="28"/>
                <w:szCs w:val="28"/>
                <w:lang w:val="en-US"/>
              </w:rPr>
              <w:t>time</w:t>
            </w:r>
            <w:r w:rsidR="00DB636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when in care, they do not have to sleep </w:t>
            </w:r>
            <w:r w:rsidR="00687C01"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>but can be provided with quiet/ calming activities</w:t>
            </w:r>
          </w:p>
          <w:p w14:paraId="404D1A6A" w14:textId="1E9C8F60" w:rsidR="008536F2" w:rsidRPr="00E3278F" w:rsidRDefault="008536F2" w:rsidP="008536F2">
            <w:pPr>
              <w:pStyle w:val="ListParagraph"/>
              <w:numPr>
                <w:ilvl w:val="0"/>
                <w:numId w:val="1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Provide quieter activities for the child within close range of the sleep area to do </w:t>
            </w:r>
            <w:r w:rsidR="00271568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these activities 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during this time so it is still possible to supervise and monitor all children.</w:t>
            </w:r>
          </w:p>
        </w:tc>
        <w:tc>
          <w:tcPr>
            <w:tcW w:w="1581" w:type="dxa"/>
          </w:tcPr>
          <w:p w14:paraId="68FB2A99" w14:textId="0C19F0B7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Educator </w:t>
            </w:r>
          </w:p>
        </w:tc>
        <w:tc>
          <w:tcPr>
            <w:tcW w:w="1583" w:type="dxa"/>
          </w:tcPr>
          <w:p w14:paraId="069E2479" w14:textId="4FC548C6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D</w:t>
            </w:r>
            <w:r w:rsidR="005760A6">
              <w:rPr>
                <w:color w:val="2F5496" w:themeColor="accent1" w:themeShade="BF"/>
                <w:sz w:val="28"/>
                <w:szCs w:val="28"/>
                <w:lang w:val="en-US"/>
              </w:rPr>
              <w:t>uring sleep and rest times</w:t>
            </w:r>
          </w:p>
        </w:tc>
      </w:tr>
      <w:tr w:rsidR="008536F2" w14:paraId="2400CE11" w14:textId="77777777" w:rsidTr="00636D6D">
        <w:tc>
          <w:tcPr>
            <w:tcW w:w="2286" w:type="dxa"/>
            <w:shd w:val="clear" w:color="auto" w:fill="D9E2F3" w:themeFill="accent1" w:themeFillTint="33"/>
          </w:tcPr>
          <w:p w14:paraId="59BE0133" w14:textId="31BF4713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Educator not keeping up to date with recommendations for Safe sleep for babies/children.</w:t>
            </w:r>
          </w:p>
        </w:tc>
        <w:tc>
          <w:tcPr>
            <w:tcW w:w="2529" w:type="dxa"/>
            <w:shd w:val="clear" w:color="auto" w:fill="D9E2F3" w:themeFill="accent1" w:themeFillTint="33"/>
          </w:tcPr>
          <w:p w14:paraId="6940E40E" w14:textId="1216846A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Child dies or gets injured.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979E7D1" w14:textId="04E28830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High</w:t>
            </w:r>
          </w:p>
        </w:tc>
        <w:tc>
          <w:tcPr>
            <w:tcW w:w="4268" w:type="dxa"/>
            <w:shd w:val="clear" w:color="auto" w:fill="D9E2F3" w:themeFill="accent1" w:themeFillTint="33"/>
          </w:tcPr>
          <w:p w14:paraId="018F5D54" w14:textId="10F65ABA" w:rsidR="008536F2" w:rsidRDefault="008536F2" w:rsidP="008536F2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A sleep safe procedure will be made specific to the environment using the Red Nose Safe Guidelines.</w:t>
            </w:r>
            <w:r w:rsidR="00C32DE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This will be updated Annually</w:t>
            </w:r>
            <w:r w:rsidR="001C09B4">
              <w:rPr>
                <w:color w:val="2F5496" w:themeColor="accent1" w:themeShade="BF"/>
                <w:sz w:val="28"/>
                <w:szCs w:val="28"/>
                <w:lang w:val="en-US"/>
              </w:rPr>
              <w:t>, along</w:t>
            </w:r>
            <w:r w:rsidR="00C32DE6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1C09B4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with the review of the safe sleep Risk Assessment </w:t>
            </w:r>
          </w:p>
          <w:p w14:paraId="73FC025B" w14:textId="77777777" w:rsidR="008536F2" w:rsidRDefault="008536F2" w:rsidP="008536F2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Keep a copy of AFDC Safe Sleep Procedure for easy access and reference.</w:t>
            </w:r>
          </w:p>
          <w:p w14:paraId="396B3B30" w14:textId="77777777" w:rsidR="008536F2" w:rsidRDefault="008536F2" w:rsidP="008536F2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Foundations of Safe Sleep for Early Childhood</w:t>
            </w:r>
            <w:r>
              <w:t xml:space="preserve"> </w:t>
            </w:r>
            <w:r>
              <w:rPr>
                <w:color w:val="2F5496" w:themeColor="accent1" w:themeShade="BF"/>
                <w:sz w:val="28"/>
                <w:szCs w:val="28"/>
              </w:rPr>
              <w:t>Educators online course</w:t>
            </w:r>
            <w:r>
              <w:t xml:space="preserve"> 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will be done preferably every 12 months.</w:t>
            </w:r>
          </w:p>
          <w:p w14:paraId="54BF2AFF" w14:textId="2644F92E" w:rsidR="003D22F5" w:rsidRPr="00CA67A4" w:rsidRDefault="00A031A6" w:rsidP="00CA67A4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Be aware of AFDC Sleep and rest policy which is up to date with changing sleep recommendations. </w:t>
            </w:r>
          </w:p>
        </w:tc>
        <w:tc>
          <w:tcPr>
            <w:tcW w:w="1581" w:type="dxa"/>
            <w:shd w:val="clear" w:color="auto" w:fill="D9E2F3" w:themeFill="accent1" w:themeFillTint="33"/>
          </w:tcPr>
          <w:p w14:paraId="44E14C08" w14:textId="4AFC93B2" w:rsidR="008536F2" w:rsidRDefault="008536F2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  <w:shd w:val="clear" w:color="auto" w:fill="D9E2F3" w:themeFill="accent1" w:themeFillTint="33"/>
          </w:tcPr>
          <w:p w14:paraId="122EAF1E" w14:textId="38CC1CB5" w:rsidR="008536F2" w:rsidRDefault="005760A6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times </w:t>
            </w:r>
          </w:p>
        </w:tc>
      </w:tr>
      <w:tr w:rsidR="003D22F5" w14:paraId="5B192429" w14:textId="77777777" w:rsidTr="005C195C">
        <w:tc>
          <w:tcPr>
            <w:tcW w:w="2286" w:type="dxa"/>
            <w:shd w:val="clear" w:color="auto" w:fill="FFFFFF" w:themeFill="background1"/>
          </w:tcPr>
          <w:p w14:paraId="2131B39A" w14:textId="2A3A959D" w:rsidR="003D22F5" w:rsidRDefault="003D22F5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lastRenderedPageBreak/>
              <w:t xml:space="preserve"> Child becomes old enough to climb out of a cot </w:t>
            </w:r>
          </w:p>
        </w:tc>
        <w:tc>
          <w:tcPr>
            <w:tcW w:w="2529" w:type="dxa"/>
            <w:shd w:val="clear" w:color="auto" w:fill="FFFFFF" w:themeFill="background1"/>
          </w:tcPr>
          <w:p w14:paraId="0AC3E0B5" w14:textId="3F0D2C04" w:rsidR="003D22F5" w:rsidRDefault="006E5B77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Child climbs from cot and hurts themselves </w:t>
            </w:r>
          </w:p>
        </w:tc>
        <w:tc>
          <w:tcPr>
            <w:tcW w:w="1701" w:type="dxa"/>
            <w:shd w:val="clear" w:color="auto" w:fill="FFFFFF" w:themeFill="background1"/>
          </w:tcPr>
          <w:p w14:paraId="1790375A" w14:textId="0C2087B0" w:rsidR="003D22F5" w:rsidRDefault="00A2656B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High </w:t>
            </w:r>
          </w:p>
        </w:tc>
        <w:tc>
          <w:tcPr>
            <w:tcW w:w="4268" w:type="dxa"/>
            <w:shd w:val="clear" w:color="auto" w:fill="FFFFFF" w:themeFill="background1"/>
          </w:tcPr>
          <w:p w14:paraId="12A848FF" w14:textId="49397F86" w:rsidR="003D22F5" w:rsidRDefault="00A2656B" w:rsidP="008536F2">
            <w:pPr>
              <w:pStyle w:val="ListParagraph"/>
              <w:numPr>
                <w:ilvl w:val="0"/>
                <w:numId w:val="7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>If the child climbs out of the cot or you are aware that they can climb out of the cot</w:t>
            </w:r>
            <w:r w:rsidR="005C195C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, put them to sleep on a mattress instead. </w:t>
            </w:r>
          </w:p>
        </w:tc>
        <w:tc>
          <w:tcPr>
            <w:tcW w:w="1581" w:type="dxa"/>
            <w:shd w:val="clear" w:color="auto" w:fill="FFFFFF" w:themeFill="background1"/>
          </w:tcPr>
          <w:p w14:paraId="5D05152F" w14:textId="5EA7579A" w:rsidR="003D22F5" w:rsidRDefault="005C195C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  <w:shd w:val="clear" w:color="auto" w:fill="FFFFFF" w:themeFill="background1"/>
          </w:tcPr>
          <w:p w14:paraId="270A8EE8" w14:textId="33C320AC" w:rsidR="003D22F5" w:rsidRDefault="005C195C" w:rsidP="008536F2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 </w:t>
            </w:r>
          </w:p>
        </w:tc>
      </w:tr>
      <w:tr w:rsidR="00F91631" w14:paraId="430EB0A6" w14:textId="77777777" w:rsidTr="00890D57">
        <w:tc>
          <w:tcPr>
            <w:tcW w:w="2286" w:type="dxa"/>
            <w:shd w:val="clear" w:color="auto" w:fill="D9E2F3" w:themeFill="accent1" w:themeFillTint="33"/>
          </w:tcPr>
          <w:p w14:paraId="7074C9D9" w14:textId="690158A5" w:rsidR="00F91631" w:rsidRDefault="005C195C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Child </w:t>
            </w:r>
            <w:r w:rsidR="00DF0E9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falls asleep in the care environment </w:t>
            </w:r>
            <w:r w:rsidR="0061694C">
              <w:rPr>
                <w:color w:val="2F5496" w:themeColor="accent1" w:themeShade="BF"/>
                <w:sz w:val="28"/>
                <w:szCs w:val="28"/>
                <w:lang w:val="en-US"/>
              </w:rPr>
              <w:t>(not</w:t>
            </w:r>
            <w:r w:rsidR="00DF0E9B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on mattress or in cot) </w:t>
            </w:r>
          </w:p>
        </w:tc>
        <w:tc>
          <w:tcPr>
            <w:tcW w:w="2529" w:type="dxa"/>
            <w:shd w:val="clear" w:color="auto" w:fill="D9E2F3" w:themeFill="accent1" w:themeFillTint="33"/>
          </w:tcPr>
          <w:p w14:paraId="4B707069" w14:textId="6F72B718" w:rsidR="00F91631" w:rsidRDefault="00DF0E9B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Child </w:t>
            </w:r>
            <w:r w:rsidR="00A660D9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dies, or becomes hurt by another child 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95393F" w14:textId="48B82BE5" w:rsidR="00F91631" w:rsidRDefault="00A660D9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High </w:t>
            </w:r>
          </w:p>
        </w:tc>
        <w:tc>
          <w:tcPr>
            <w:tcW w:w="4268" w:type="dxa"/>
            <w:shd w:val="clear" w:color="auto" w:fill="D9E2F3" w:themeFill="accent1" w:themeFillTint="33"/>
          </w:tcPr>
          <w:p w14:paraId="7EC1FC33" w14:textId="7BA2075F" w:rsidR="00A069E7" w:rsidRDefault="00437AC4" w:rsidP="009E0CD5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If a child falls asleep, immediately </w:t>
            </w:r>
            <w:r w:rsidR="0061694C">
              <w:rPr>
                <w:color w:val="2F5496" w:themeColor="accent1" w:themeShade="BF"/>
                <w:sz w:val="28"/>
                <w:szCs w:val="28"/>
                <w:lang w:val="en-US"/>
              </w:rPr>
              <w:t>pick</w:t>
            </w: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 </w:t>
            </w:r>
            <w:r w:rsidR="0061694C"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them up and move them to the cot or the mattress. </w:t>
            </w:r>
          </w:p>
        </w:tc>
        <w:tc>
          <w:tcPr>
            <w:tcW w:w="1581" w:type="dxa"/>
            <w:shd w:val="clear" w:color="auto" w:fill="D9E2F3" w:themeFill="accent1" w:themeFillTint="33"/>
          </w:tcPr>
          <w:p w14:paraId="72F53A51" w14:textId="0134095C" w:rsidR="00F91631" w:rsidRDefault="0061694C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Educator </w:t>
            </w:r>
          </w:p>
        </w:tc>
        <w:tc>
          <w:tcPr>
            <w:tcW w:w="1583" w:type="dxa"/>
            <w:shd w:val="clear" w:color="auto" w:fill="D9E2F3" w:themeFill="accent1" w:themeFillTint="33"/>
          </w:tcPr>
          <w:p w14:paraId="44CB3720" w14:textId="32F5AC5F" w:rsidR="00F91631" w:rsidRDefault="0061694C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color w:val="2F5496" w:themeColor="accent1" w:themeShade="BF"/>
                <w:sz w:val="28"/>
                <w:szCs w:val="28"/>
                <w:lang w:val="en-US"/>
              </w:rPr>
              <w:t xml:space="preserve">During sleep and rest time. </w:t>
            </w:r>
          </w:p>
        </w:tc>
      </w:tr>
    </w:tbl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5C3AB1" w14:paraId="1E40EC48" w14:textId="77777777" w:rsidTr="005C3AB1">
        <w:tc>
          <w:tcPr>
            <w:tcW w:w="13948" w:type="dxa"/>
            <w:gridSpan w:val="2"/>
            <w:shd w:val="clear" w:color="auto" w:fill="2F5496" w:themeFill="accent1" w:themeFillShade="BF"/>
          </w:tcPr>
          <w:p w14:paraId="047BD903" w14:textId="77777777" w:rsidR="005C3AB1" w:rsidRPr="008379C9" w:rsidRDefault="005C3AB1" w:rsidP="005C3AB1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 w:rsidRPr="008379C9">
              <w:rPr>
                <w:color w:val="FFFFFF" w:themeColor="background1"/>
                <w:sz w:val="24"/>
                <w:szCs w:val="24"/>
                <w:lang w:val="en-US"/>
              </w:rPr>
              <w:t xml:space="preserve">Plan and Review </w:t>
            </w:r>
          </w:p>
        </w:tc>
      </w:tr>
      <w:tr w:rsidR="005C3AB1" w14:paraId="13E8D9FE" w14:textId="77777777" w:rsidTr="005C3AB1">
        <w:tc>
          <w:tcPr>
            <w:tcW w:w="6974" w:type="dxa"/>
          </w:tcPr>
          <w:p w14:paraId="3BB555BB" w14:textId="77777777" w:rsidR="005C3AB1" w:rsidRDefault="005C3AB1" w:rsidP="005C3AB1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Plan prepared by:       </w:t>
            </w:r>
          </w:p>
          <w:p w14:paraId="36A6BD07" w14:textId="77777777" w:rsidR="005C3AB1" w:rsidRDefault="005C3AB1" w:rsidP="005C3AB1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Full Name: </w:t>
            </w:r>
          </w:p>
          <w:p w14:paraId="35AE8412" w14:textId="77777777" w:rsidR="005C3AB1" w:rsidRDefault="005C3AB1" w:rsidP="005C3AB1">
            <w:pPr>
              <w:spacing w:after="120"/>
              <w:rPr>
                <w:noProof/>
              </w:rPr>
            </w:pPr>
            <w:r>
              <w:rPr>
                <w:lang w:val="en-US"/>
              </w:rPr>
              <w:t xml:space="preserve">                                       Signature:                                       </w:t>
            </w:r>
          </w:p>
          <w:p w14:paraId="030D67CE" w14:textId="77777777" w:rsidR="005C3AB1" w:rsidRDefault="005C3AB1" w:rsidP="005C3AB1">
            <w:pPr>
              <w:spacing w:after="120"/>
              <w:rPr>
                <w:lang w:val="en-US"/>
              </w:rPr>
            </w:pPr>
            <w:r>
              <w:rPr>
                <w:noProof/>
              </w:rPr>
              <w:t xml:space="preserve">                                     </w:t>
            </w:r>
          </w:p>
          <w:p w14:paraId="34540554" w14:textId="77777777" w:rsidR="005C3AB1" w:rsidRPr="008379C9" w:rsidRDefault="005C3AB1" w:rsidP="005C3AB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Role/Position: </w:t>
            </w:r>
          </w:p>
        </w:tc>
        <w:tc>
          <w:tcPr>
            <w:tcW w:w="6974" w:type="dxa"/>
          </w:tcPr>
          <w:p w14:paraId="165D49E7" w14:textId="77777777" w:rsidR="005C3AB1" w:rsidRPr="008379C9" w:rsidRDefault="005C3AB1" w:rsidP="005C3AB1">
            <w:pPr>
              <w:rPr>
                <w:color w:val="2F5496" w:themeColor="accent1" w:themeShade="BF"/>
                <w:lang w:val="en-US"/>
              </w:rPr>
            </w:pPr>
            <w:r w:rsidRPr="008379C9">
              <w:rPr>
                <w:lang w:val="en-US"/>
              </w:rPr>
              <w:t>Date</w:t>
            </w:r>
            <w:r>
              <w:rPr>
                <w:lang w:val="en-US"/>
              </w:rPr>
              <w:t xml:space="preserve">: </w:t>
            </w:r>
          </w:p>
        </w:tc>
      </w:tr>
    </w:tbl>
    <w:p w14:paraId="148B67F7" w14:textId="77777777" w:rsidR="008379C9" w:rsidRDefault="008379C9">
      <w:pPr>
        <w:rPr>
          <w:color w:val="2F5496" w:themeColor="accent1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379C9" w14:paraId="0A32FCD7" w14:textId="77777777" w:rsidTr="00C070DE">
        <w:tc>
          <w:tcPr>
            <w:tcW w:w="13948" w:type="dxa"/>
            <w:shd w:val="clear" w:color="auto" w:fill="D9E2F3" w:themeFill="accent1" w:themeFillTint="33"/>
          </w:tcPr>
          <w:p w14:paraId="43F1F632" w14:textId="103BDC7D" w:rsidR="00C070DE" w:rsidRDefault="008379C9" w:rsidP="008379C9">
            <w:pPr>
              <w:spacing w:after="120"/>
              <w:rPr>
                <w:color w:val="000000" w:themeColor="text1"/>
                <w:lang w:val="en-US"/>
              </w:rPr>
            </w:pPr>
            <w:r w:rsidRPr="008379C9">
              <w:rPr>
                <w:color w:val="000000" w:themeColor="text1"/>
                <w:lang w:val="en-US"/>
              </w:rPr>
              <w:t xml:space="preserve">Prepared in </w:t>
            </w:r>
            <w:r w:rsidR="00C070DE">
              <w:rPr>
                <w:color w:val="000000" w:themeColor="text1"/>
                <w:lang w:val="en-US"/>
              </w:rPr>
              <w:t>consultation with</w:t>
            </w:r>
            <w:r>
              <w:rPr>
                <w:color w:val="000000" w:themeColor="text1"/>
                <w:lang w:val="en-US"/>
              </w:rPr>
              <w:t xml:space="preserve">              </w:t>
            </w:r>
            <w:r w:rsidR="00C070DE">
              <w:rPr>
                <w:color w:val="000000" w:themeColor="text1"/>
                <w:lang w:val="en-US"/>
              </w:rPr>
              <w:t xml:space="preserve"> </w:t>
            </w:r>
          </w:p>
          <w:p w14:paraId="4FB4C3AD" w14:textId="0277D838" w:rsidR="008379C9" w:rsidRDefault="00C070DE" w:rsidP="008379C9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                   </w:t>
            </w:r>
            <w:r w:rsidR="008379C9">
              <w:rPr>
                <w:color w:val="000000" w:themeColor="text1"/>
                <w:lang w:val="en-US"/>
              </w:rPr>
              <w:t>Full Name</w:t>
            </w:r>
            <w:r w:rsidR="00227F7A">
              <w:rPr>
                <w:color w:val="000000" w:themeColor="text1"/>
                <w:lang w:val="en-US"/>
              </w:rPr>
              <w:t xml:space="preserve">: </w:t>
            </w:r>
          </w:p>
          <w:p w14:paraId="7D7E102F" w14:textId="33C6FBCA" w:rsidR="00062B3E" w:rsidRDefault="00C070DE" w:rsidP="00062B3E">
            <w:pPr>
              <w:pStyle w:val="NormalWeb"/>
            </w:pPr>
            <w:r>
              <w:rPr>
                <w:color w:val="000000" w:themeColor="text1"/>
                <w:lang w:val="en-US"/>
              </w:rPr>
              <w:t xml:space="preserve">                                </w:t>
            </w:r>
            <w:r w:rsidR="008379C9">
              <w:rPr>
                <w:color w:val="000000" w:themeColor="text1"/>
                <w:lang w:val="en-US"/>
              </w:rPr>
              <w:t>Signature</w:t>
            </w:r>
            <w:r w:rsidR="00062B3E">
              <w:rPr>
                <w:color w:val="000000" w:themeColor="text1"/>
                <w:lang w:val="en-US"/>
              </w:rPr>
              <w:t xml:space="preserve">: </w:t>
            </w:r>
          </w:p>
          <w:p w14:paraId="130D8EFB" w14:textId="3FFAA4DA" w:rsidR="008379C9" w:rsidRPr="00E56B65" w:rsidRDefault="00E56B65" w:rsidP="00E56B65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                      </w:t>
            </w:r>
            <w:r w:rsidR="008379C9">
              <w:rPr>
                <w:color w:val="000000" w:themeColor="text1"/>
                <w:lang w:val="en-US"/>
              </w:rPr>
              <w:t xml:space="preserve">Role/Position     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783E17">
              <w:rPr>
                <w:color w:val="000000" w:themeColor="text1"/>
                <w:lang w:val="en-US"/>
              </w:rPr>
              <w:t>- Coordinator</w:t>
            </w:r>
            <w:r w:rsidR="008379C9">
              <w:rPr>
                <w:color w:val="000000" w:themeColor="text1"/>
                <w:lang w:val="en-US"/>
              </w:rPr>
              <w:t xml:space="preserve">                   </w:t>
            </w:r>
          </w:p>
        </w:tc>
      </w:tr>
      <w:tr w:rsidR="00393155" w14:paraId="05DAB0DE" w14:textId="77777777" w:rsidTr="00393155">
        <w:tc>
          <w:tcPr>
            <w:tcW w:w="13948" w:type="dxa"/>
          </w:tcPr>
          <w:p w14:paraId="61794F0E" w14:textId="77777777" w:rsidR="00393155" w:rsidRPr="00B53B19" w:rsidRDefault="00393155" w:rsidP="00120A59">
            <w:pPr>
              <w:rPr>
                <w:color w:val="FFFFFF" w:themeColor="background1"/>
                <w:lang w:val="en-US"/>
              </w:rPr>
            </w:pPr>
            <w:r w:rsidRPr="00B53B19">
              <w:rPr>
                <w:color w:val="FFFFFF" w:themeColor="background1"/>
                <w:lang w:val="en-US"/>
              </w:rPr>
              <w:t>Plan and review</w:t>
            </w:r>
          </w:p>
        </w:tc>
      </w:tr>
      <w:tr w:rsidR="00393155" w14:paraId="1D0D5ED4" w14:textId="77777777" w:rsidTr="00393155">
        <w:tc>
          <w:tcPr>
            <w:tcW w:w="13948" w:type="dxa"/>
          </w:tcPr>
          <w:p w14:paraId="2BFC30FF" w14:textId="77FC7584" w:rsidR="00393155" w:rsidRDefault="00393155" w:rsidP="00120A59">
            <w:pPr>
              <w:rPr>
                <w:lang w:val="en-US"/>
              </w:rPr>
            </w:pPr>
            <w:r w:rsidRPr="003F0D3D">
              <w:rPr>
                <w:lang w:val="en-US"/>
              </w:rPr>
              <w:t>R</w:t>
            </w:r>
            <w:r>
              <w:rPr>
                <w:lang w:val="en-US"/>
              </w:rPr>
              <w:t xml:space="preserve">isks </w:t>
            </w:r>
            <w:r w:rsidR="008E5A5E">
              <w:rPr>
                <w:lang w:val="en-US"/>
              </w:rPr>
              <w:t xml:space="preserve">that </w:t>
            </w:r>
            <w:r>
              <w:rPr>
                <w:lang w:val="en-US"/>
              </w:rPr>
              <w:t>are identified from this Risk Assessment have been addressed within policy</w:t>
            </w:r>
          </w:p>
          <w:p w14:paraId="04F05ED6" w14:textId="5BC8A6A9" w:rsidR="00393155" w:rsidRDefault="00393155" w:rsidP="00120A59">
            <w:pPr>
              <w:tabs>
                <w:tab w:val="left" w:pos="7965"/>
              </w:tabs>
              <w:rPr>
                <w:lang w:val="en-US"/>
              </w:rPr>
            </w:pPr>
            <w:r>
              <w:rPr>
                <w:lang w:val="en-US"/>
              </w:rPr>
              <w:t>and procedure (regulation 84C) as well as other matters required under regulation 84C, including</w:t>
            </w:r>
            <w:r w:rsidR="005242C1">
              <w:rPr>
                <w:lang w:val="en-US"/>
              </w:rPr>
              <w:t xml:space="preserve"> th</w:t>
            </w:r>
            <w:r w:rsidR="00A675BA">
              <w:rPr>
                <w:lang w:val="en-US"/>
              </w:rPr>
              <w:t xml:space="preserve">e </w:t>
            </w:r>
            <w:r w:rsidR="00E56B65">
              <w:rPr>
                <w:lang w:val="en-US"/>
              </w:rPr>
              <w:t>following</w:t>
            </w:r>
            <w:r>
              <w:rPr>
                <w:lang w:val="en-US"/>
              </w:rPr>
              <w:t xml:space="preserve">: </w:t>
            </w:r>
          </w:p>
          <w:p w14:paraId="1472F410" w14:textId="77777777" w:rsidR="00393155" w:rsidRDefault="00393155" w:rsidP="00120A59">
            <w:pPr>
              <w:tabs>
                <w:tab w:val="left" w:pos="7965"/>
              </w:tabs>
              <w:rPr>
                <w:lang w:val="en-US"/>
              </w:rPr>
            </w:pPr>
          </w:p>
          <w:p w14:paraId="1909C5C2" w14:textId="77777777" w:rsidR="00393155" w:rsidRPr="00B71BB8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number, ages and developmental stages of children being educated and </w:t>
            </w:r>
          </w:p>
          <w:p w14:paraId="26F462F1" w14:textId="77777777" w:rsidR="00393155" w:rsidRDefault="00393155" w:rsidP="00120A59">
            <w:pPr>
              <w:ind w:left="720"/>
              <w:rPr>
                <w:lang w:val="en-US"/>
              </w:rPr>
            </w:pPr>
            <w:r>
              <w:rPr>
                <w:lang w:val="en-US"/>
              </w:rPr>
              <w:lastRenderedPageBreak/>
              <w:t>cared for.</w:t>
            </w:r>
          </w:p>
          <w:p w14:paraId="08848BA0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sleep and rest needs of children at the service (including specific health           </w:t>
            </w:r>
          </w:p>
          <w:p w14:paraId="5FED24F5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care needs, cultural preferences, sleep and rest needs of individual children</w:t>
            </w:r>
          </w:p>
          <w:p w14:paraId="27AFAECF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and requests from families about a child’s sleep and rest) </w:t>
            </w:r>
          </w:p>
          <w:p w14:paraId="19D212F1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The ability of the Educator to adequately supervise and monitor children during</w:t>
            </w:r>
          </w:p>
          <w:p w14:paraId="2B2D75ED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 sleep and rest periods</w:t>
            </w:r>
          </w:p>
          <w:p w14:paraId="0A11DECA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level of knowledge and training of the Educator supervising children during </w:t>
            </w:r>
          </w:p>
          <w:p w14:paraId="6A9CAF1E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sleep and rest periods</w:t>
            </w:r>
          </w:p>
          <w:p w14:paraId="17F6F388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location of the sleep areas including the arrangement of cots </w:t>
            </w:r>
          </w:p>
          <w:p w14:paraId="77E975E1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and beds within the sleep and rest area</w:t>
            </w:r>
          </w:p>
          <w:p w14:paraId="525C31E6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The safety and suitability of any cots, beds and bedding equipment and</w:t>
            </w:r>
          </w:p>
          <w:p w14:paraId="35F31375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having regard to the ages and developmental stages of the children who will </w:t>
            </w:r>
          </w:p>
          <w:p w14:paraId="493E2D3F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use them</w:t>
            </w:r>
          </w:p>
          <w:p w14:paraId="715A9723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Any potential hazard in the sleep and rest area or on a child during sleep and</w:t>
            </w:r>
          </w:p>
          <w:p w14:paraId="3B64FDF8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rest periods</w:t>
            </w:r>
          </w:p>
          <w:p w14:paraId="2C6FEE6F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physical safety and suitability of the sleep and rest environment, including </w:t>
            </w:r>
          </w:p>
          <w:p w14:paraId="5D1ADBE8" w14:textId="77777777" w:rsidR="00393155" w:rsidRDefault="00393155" w:rsidP="00120A59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temperature, lighting and ventilation</w:t>
            </w:r>
          </w:p>
          <w:p w14:paraId="6A734D56" w14:textId="77777777" w:rsidR="00393155" w:rsidRDefault="00393155" w:rsidP="00120A5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For FDC services that provide overnight care to a child, any risks that the </w:t>
            </w:r>
          </w:p>
          <w:p w14:paraId="328B56D1" w14:textId="77777777" w:rsidR="00393155" w:rsidRDefault="00393155" w:rsidP="00D83427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overnight care provided may pose to the safety, health and wellbeing of the child.   </w:t>
            </w:r>
            <w:r w:rsidRPr="00BD36D0">
              <w:rPr>
                <w:lang w:val="en-US"/>
              </w:rPr>
              <w:t xml:space="preserve"> </w:t>
            </w:r>
          </w:p>
          <w:p w14:paraId="14690C66" w14:textId="4841D210" w:rsidR="00D83427" w:rsidRPr="00D83427" w:rsidRDefault="00D83427" w:rsidP="00D83427">
            <w:pPr>
              <w:pStyle w:val="ListParagraph"/>
              <w:rPr>
                <w:lang w:val="en-US"/>
              </w:rPr>
            </w:pPr>
          </w:p>
        </w:tc>
      </w:tr>
      <w:tr w:rsidR="00393155" w14:paraId="41BC874A" w14:textId="77777777" w:rsidTr="00393155">
        <w:tc>
          <w:tcPr>
            <w:tcW w:w="13948" w:type="dxa"/>
          </w:tcPr>
          <w:p w14:paraId="4D5BF048" w14:textId="77777777" w:rsidR="00450A41" w:rsidRDefault="00450A41" w:rsidP="00120A59">
            <w:pPr>
              <w:spacing w:after="120"/>
              <w:rPr>
                <w:lang w:val="en-US"/>
              </w:rPr>
            </w:pPr>
          </w:p>
          <w:p w14:paraId="24FBA037" w14:textId="0FE13286" w:rsidR="00393155" w:rsidRDefault="00393155" w:rsidP="00120A59">
            <w:pPr>
              <w:spacing w:after="120"/>
              <w:rPr>
                <w:b/>
                <w:bCs/>
                <w:lang w:val="en-US"/>
              </w:rPr>
            </w:pPr>
            <w:r w:rsidRPr="00F14111">
              <w:rPr>
                <w:lang w:val="en-US"/>
              </w:rPr>
              <w:t xml:space="preserve">Next </w:t>
            </w:r>
            <w:r>
              <w:rPr>
                <w:lang w:val="en-US"/>
              </w:rPr>
              <w:t xml:space="preserve">sleep and rest risk assessment to be conducted before:    </w:t>
            </w:r>
          </w:p>
          <w:p w14:paraId="047822F1" w14:textId="77777777" w:rsidR="00450A41" w:rsidRDefault="00450A41" w:rsidP="00120A59">
            <w:pPr>
              <w:spacing w:after="120"/>
              <w:rPr>
                <w:lang w:val="en-US"/>
              </w:rPr>
            </w:pPr>
          </w:p>
          <w:p w14:paraId="643E3678" w14:textId="77777777" w:rsidR="00393155" w:rsidRDefault="00393155" w:rsidP="00120A59">
            <w:pPr>
              <w:rPr>
                <w:color w:val="2F5496" w:themeColor="accent1" w:themeShade="BF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*AND as soon as practicable after becoming aware of any circumstance that may affect the safety, health and wellbeing of children during sleep and rest</w:t>
            </w:r>
          </w:p>
        </w:tc>
      </w:tr>
    </w:tbl>
    <w:p w14:paraId="0025FAA3" w14:textId="77777777" w:rsidR="00084C4F" w:rsidRDefault="00084C4F">
      <w:pPr>
        <w:rPr>
          <w:color w:val="2F5496" w:themeColor="accent1" w:themeShade="BF"/>
          <w:sz w:val="28"/>
          <w:szCs w:val="28"/>
          <w:lang w:val="en-US"/>
        </w:rPr>
      </w:pPr>
    </w:p>
    <w:p w14:paraId="639B2A4A" w14:textId="77777777" w:rsidR="005167A7" w:rsidRDefault="00FE538B" w:rsidP="007673B6">
      <w:pPr>
        <w:spacing w:after="120"/>
        <w:rPr>
          <w:color w:val="2F5496" w:themeColor="accent1" w:themeShade="BF"/>
          <w:sz w:val="24"/>
          <w:szCs w:val="24"/>
          <w:lang w:val="en-US"/>
        </w:rPr>
      </w:pPr>
      <w:r w:rsidRPr="00F847BF">
        <w:rPr>
          <w:color w:val="2F5496" w:themeColor="accent1" w:themeShade="BF"/>
          <w:sz w:val="24"/>
          <w:szCs w:val="24"/>
          <w:lang w:val="en-US"/>
        </w:rPr>
        <w:t>RISK MATRIX</w:t>
      </w:r>
    </w:p>
    <w:p w14:paraId="3C9604E6" w14:textId="77777777" w:rsidR="005C3AB1" w:rsidRPr="00F847BF" w:rsidRDefault="005C3AB1" w:rsidP="007673B6">
      <w:pPr>
        <w:spacing w:after="120"/>
        <w:rPr>
          <w:color w:val="2F5496" w:themeColor="accent1" w:themeShade="BF"/>
          <w:sz w:val="24"/>
          <w:szCs w:val="24"/>
          <w:lang w:val="en-US"/>
        </w:rPr>
      </w:pPr>
    </w:p>
    <w:p w14:paraId="131108A3" w14:textId="3730BBA3" w:rsidR="00FE538B" w:rsidRDefault="00F978F9" w:rsidP="005167A7">
      <w:pPr>
        <w:spacing w:after="0"/>
        <w:rPr>
          <w:lang w:val="en-US"/>
        </w:rPr>
      </w:pPr>
      <w:r>
        <w:rPr>
          <w:lang w:val="en-US"/>
        </w:rPr>
        <w:t>A risk matrix is a useful tool to use during the risk assessment process.  It he</w:t>
      </w:r>
      <w:r w:rsidR="00010092">
        <w:rPr>
          <w:lang w:val="en-US"/>
        </w:rPr>
        <w:t>lps in identifying the level of risk by looking at the likelihood that a negative event may occur</w:t>
      </w:r>
      <w:r w:rsidR="00AB5AA5">
        <w:rPr>
          <w:lang w:val="en-US"/>
        </w:rPr>
        <w:t>, and the severity of the consequences should it occur.</w:t>
      </w:r>
    </w:p>
    <w:p w14:paraId="638F9775" w14:textId="762000F2" w:rsidR="00AB5AA5" w:rsidRDefault="00C1080E">
      <w:pPr>
        <w:rPr>
          <w:lang w:val="en-US"/>
        </w:rPr>
      </w:pPr>
      <w:r>
        <w:rPr>
          <w:lang w:val="en-US"/>
        </w:rPr>
        <w:t>The Guide to the NQF defines likelihood and consequences in a risk matrix</w:t>
      </w:r>
      <w:r w:rsidR="00DA7661">
        <w:rPr>
          <w:lang w:val="en-US"/>
        </w:rPr>
        <w:t xml:space="preserve"> in Section 5: Regulatory Authority power.</w:t>
      </w:r>
    </w:p>
    <w:p w14:paraId="2A40B913" w14:textId="77777777" w:rsidR="005C3AB1" w:rsidRDefault="005C3AB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EB258B" w14:paraId="27B5F8DF" w14:textId="77777777" w:rsidTr="004154BE">
        <w:tc>
          <w:tcPr>
            <w:tcW w:w="13948" w:type="dxa"/>
            <w:gridSpan w:val="6"/>
            <w:shd w:val="clear" w:color="auto" w:fill="171717" w:themeFill="background2" w:themeFillShade="1A"/>
          </w:tcPr>
          <w:p w14:paraId="38837F43" w14:textId="081E4D5E" w:rsidR="00EB258B" w:rsidRPr="004154BE" w:rsidRDefault="004154BE" w:rsidP="003D01BF">
            <w:pPr>
              <w:spacing w:after="120"/>
              <w:rPr>
                <w:color w:val="FFFFFF" w:themeColor="background1"/>
                <w:lang w:val="en-US"/>
              </w:rPr>
            </w:pPr>
            <w:r w:rsidRPr="004154BE">
              <w:rPr>
                <w:color w:val="FFFFFF" w:themeColor="background1"/>
                <w:lang w:val="en-US"/>
              </w:rPr>
              <w:lastRenderedPageBreak/>
              <w:t>Ris</w:t>
            </w:r>
            <w:r>
              <w:rPr>
                <w:color w:val="FFFFFF" w:themeColor="background1"/>
                <w:lang w:val="en-US"/>
              </w:rPr>
              <w:t>k Matrix</w:t>
            </w:r>
            <w:r w:rsidRPr="004154BE">
              <w:rPr>
                <w:color w:val="FFFFFF" w:themeColor="background1"/>
                <w:lang w:val="en-US"/>
              </w:rPr>
              <w:t xml:space="preserve"> </w:t>
            </w:r>
          </w:p>
        </w:tc>
      </w:tr>
      <w:tr w:rsidR="00D440E5" w14:paraId="31FBF050" w14:textId="77777777" w:rsidTr="00D440E5">
        <w:tc>
          <w:tcPr>
            <w:tcW w:w="13948" w:type="dxa"/>
            <w:gridSpan w:val="6"/>
          </w:tcPr>
          <w:p w14:paraId="21C231C4" w14:textId="60AB25C8" w:rsidR="00D440E5" w:rsidRPr="00D440E5" w:rsidRDefault="00D440E5" w:rsidP="00DC7E79">
            <w:pPr>
              <w:rPr>
                <w:color w:val="2F5496" w:themeColor="accent1" w:themeShade="BF"/>
                <w:lang w:val="en-US"/>
              </w:rPr>
            </w:pPr>
            <w:r w:rsidRPr="00D440E5">
              <w:rPr>
                <w:lang w:val="en-US"/>
              </w:rPr>
              <w:t>Likelihood</w:t>
            </w:r>
          </w:p>
        </w:tc>
      </w:tr>
      <w:tr w:rsidR="007864C5" w:rsidRPr="000E2C42" w14:paraId="006DF7CA" w14:textId="77777777" w:rsidTr="000E2C42">
        <w:tc>
          <w:tcPr>
            <w:tcW w:w="2324" w:type="dxa"/>
            <w:shd w:val="clear" w:color="auto" w:fill="D9D9D9" w:themeFill="background1" w:themeFillShade="D9"/>
          </w:tcPr>
          <w:p w14:paraId="7F32B513" w14:textId="282191B9" w:rsidR="009A6E60" w:rsidRPr="009A6E60" w:rsidRDefault="009A6E60" w:rsidP="00D27A74">
            <w:pPr>
              <w:spacing w:after="120"/>
              <w:rPr>
                <w:b/>
                <w:bCs/>
                <w:color w:val="2F5496" w:themeColor="accent1" w:themeShade="BF"/>
                <w:lang w:val="en-US"/>
              </w:rPr>
            </w:pPr>
            <w:r w:rsidRPr="009A6E60">
              <w:rPr>
                <w:b/>
                <w:bCs/>
                <w:lang w:val="en-US"/>
              </w:rPr>
              <w:t>Consequences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575986D9" w14:textId="328BEE61" w:rsidR="009A6E60" w:rsidRPr="007864C5" w:rsidRDefault="007864C5" w:rsidP="000E0B98">
            <w:pPr>
              <w:jc w:val="center"/>
              <w:rPr>
                <w:lang w:val="en-US"/>
              </w:rPr>
            </w:pPr>
            <w:r w:rsidRPr="007864C5">
              <w:rPr>
                <w:lang w:val="en-US"/>
              </w:rPr>
              <w:t>Rare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14:paraId="209710DF" w14:textId="13B00B44" w:rsidR="009A6E60" w:rsidRPr="007864C5" w:rsidRDefault="007864C5" w:rsidP="007864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Unlikely</w:t>
            </w:r>
          </w:p>
        </w:tc>
        <w:tc>
          <w:tcPr>
            <w:tcW w:w="2325" w:type="dxa"/>
            <w:shd w:val="clear" w:color="auto" w:fill="A6A6A6" w:themeFill="background1" w:themeFillShade="A6"/>
          </w:tcPr>
          <w:p w14:paraId="5E6EECEA" w14:textId="0D66A04E" w:rsidR="009A6E60" w:rsidRPr="007864C5" w:rsidRDefault="007864C5" w:rsidP="007864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Possible</w:t>
            </w:r>
          </w:p>
        </w:tc>
        <w:tc>
          <w:tcPr>
            <w:tcW w:w="2325" w:type="dxa"/>
            <w:shd w:val="clear" w:color="auto" w:fill="808080" w:themeFill="background1" w:themeFillShade="80"/>
          </w:tcPr>
          <w:p w14:paraId="6083A5CC" w14:textId="52B9B701" w:rsidR="009A6E60" w:rsidRPr="007864C5" w:rsidRDefault="007864C5" w:rsidP="007864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Likely</w:t>
            </w:r>
          </w:p>
        </w:tc>
        <w:tc>
          <w:tcPr>
            <w:tcW w:w="2325" w:type="dxa"/>
            <w:shd w:val="clear" w:color="auto" w:fill="7F7F7F" w:themeFill="text1" w:themeFillTint="80"/>
          </w:tcPr>
          <w:p w14:paraId="357C6651" w14:textId="62B54452" w:rsidR="009A6E60" w:rsidRPr="000E2C42" w:rsidRDefault="007864C5" w:rsidP="007864C5">
            <w:pPr>
              <w:jc w:val="center"/>
              <w:rPr>
                <w:b/>
                <w:bCs/>
                <w:lang w:val="en-US"/>
              </w:rPr>
            </w:pPr>
            <w:r w:rsidRPr="000E2C42">
              <w:rPr>
                <w:b/>
                <w:bCs/>
                <w:lang w:val="en-US"/>
              </w:rPr>
              <w:t xml:space="preserve">Almost </w:t>
            </w:r>
            <w:r w:rsidR="00D27A74" w:rsidRPr="000E2C42">
              <w:rPr>
                <w:b/>
                <w:bCs/>
                <w:lang w:val="en-US"/>
              </w:rPr>
              <w:t>C</w:t>
            </w:r>
            <w:r w:rsidRPr="000E2C42">
              <w:rPr>
                <w:b/>
                <w:bCs/>
                <w:lang w:val="en-US"/>
              </w:rPr>
              <w:t>ertain</w:t>
            </w:r>
          </w:p>
        </w:tc>
      </w:tr>
      <w:tr w:rsidR="007864C5" w:rsidRPr="007864C5" w14:paraId="416317D3" w14:textId="77777777" w:rsidTr="00EB0CD0">
        <w:tc>
          <w:tcPr>
            <w:tcW w:w="2324" w:type="dxa"/>
            <w:shd w:val="clear" w:color="auto" w:fill="D9D9D9" w:themeFill="background1" w:themeFillShade="D9"/>
          </w:tcPr>
          <w:p w14:paraId="15C7A301" w14:textId="4EDE7818" w:rsidR="009A6E60" w:rsidRPr="00B91C99" w:rsidRDefault="00B91C99" w:rsidP="00B91C99">
            <w:pPr>
              <w:spacing w:after="120"/>
              <w:rPr>
                <w:lang w:val="en-US"/>
              </w:rPr>
            </w:pPr>
            <w:r w:rsidRPr="00B91C99">
              <w:rPr>
                <w:lang w:val="en-US"/>
              </w:rPr>
              <w:t>Major</w:t>
            </w:r>
          </w:p>
        </w:tc>
        <w:tc>
          <w:tcPr>
            <w:tcW w:w="2324" w:type="dxa"/>
            <w:shd w:val="clear" w:color="auto" w:fill="FFD966" w:themeFill="accent4" w:themeFillTint="99"/>
          </w:tcPr>
          <w:p w14:paraId="26C50DB2" w14:textId="443EEE72" w:rsidR="009A6E60" w:rsidRPr="007864C5" w:rsidRDefault="00F202E6" w:rsidP="00F202E6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70AB2AB5" w14:textId="2E3D88E4" w:rsidR="009A6E60" w:rsidRPr="007864C5" w:rsidRDefault="000C528D" w:rsidP="000C528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71925D6C" w14:textId="29DF4739" w:rsidR="009A6E60" w:rsidRPr="007864C5" w:rsidRDefault="00E9317F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FF0000"/>
          </w:tcPr>
          <w:p w14:paraId="1716DD9D" w14:textId="5D24F8E1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Critical</w:t>
            </w:r>
          </w:p>
        </w:tc>
        <w:tc>
          <w:tcPr>
            <w:tcW w:w="2325" w:type="dxa"/>
            <w:shd w:val="clear" w:color="auto" w:fill="FF0000"/>
          </w:tcPr>
          <w:p w14:paraId="6340A0BB" w14:textId="347C858F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Critical</w:t>
            </w:r>
          </w:p>
        </w:tc>
      </w:tr>
      <w:tr w:rsidR="007864C5" w:rsidRPr="007864C5" w14:paraId="7BA516F6" w14:textId="77777777" w:rsidTr="00EB0CD0">
        <w:tc>
          <w:tcPr>
            <w:tcW w:w="2324" w:type="dxa"/>
            <w:shd w:val="clear" w:color="auto" w:fill="BFBFBF" w:themeFill="background1" w:themeFillShade="BF"/>
          </w:tcPr>
          <w:p w14:paraId="1195D717" w14:textId="366F275E" w:rsidR="009A6E60" w:rsidRPr="00B91C99" w:rsidRDefault="00B91C99" w:rsidP="00B91C99">
            <w:pPr>
              <w:spacing w:after="120"/>
              <w:rPr>
                <w:lang w:val="en-US"/>
              </w:rPr>
            </w:pPr>
            <w:r w:rsidRPr="00B91C99">
              <w:rPr>
                <w:lang w:val="en-US"/>
              </w:rPr>
              <w:t>Significant</w:t>
            </w:r>
          </w:p>
        </w:tc>
        <w:tc>
          <w:tcPr>
            <w:tcW w:w="2324" w:type="dxa"/>
            <w:shd w:val="clear" w:color="auto" w:fill="FFD966" w:themeFill="accent4" w:themeFillTint="99"/>
          </w:tcPr>
          <w:p w14:paraId="3C69543D" w14:textId="4026AF5E" w:rsidR="009A6E60" w:rsidRPr="007864C5" w:rsidRDefault="00F202E6" w:rsidP="00F202E6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2FD17B8F" w14:textId="486AF632" w:rsidR="009A6E60" w:rsidRPr="007864C5" w:rsidRDefault="000C528D" w:rsidP="000C528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127DD6CC" w14:textId="48619C83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00A60C48" w14:textId="79C1C835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FF0000"/>
          </w:tcPr>
          <w:p w14:paraId="7D31D429" w14:textId="281C9D96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Critical</w:t>
            </w:r>
          </w:p>
        </w:tc>
      </w:tr>
      <w:tr w:rsidR="007864C5" w:rsidRPr="007864C5" w14:paraId="4B16D0CE" w14:textId="77777777" w:rsidTr="00EB0CD0">
        <w:tc>
          <w:tcPr>
            <w:tcW w:w="2324" w:type="dxa"/>
            <w:shd w:val="clear" w:color="auto" w:fill="A6A6A6" w:themeFill="background1" w:themeFillShade="A6"/>
          </w:tcPr>
          <w:p w14:paraId="076EE0AB" w14:textId="0A45F5EF" w:rsidR="009A6E60" w:rsidRPr="00B91C99" w:rsidRDefault="00B91C99" w:rsidP="00B91C99">
            <w:pPr>
              <w:spacing w:after="120"/>
              <w:rPr>
                <w:lang w:val="en-US"/>
              </w:rPr>
            </w:pPr>
            <w:r w:rsidRPr="00B91C99">
              <w:rPr>
                <w:lang w:val="en-US"/>
              </w:rPr>
              <w:t>Moderate</w:t>
            </w:r>
          </w:p>
        </w:tc>
        <w:tc>
          <w:tcPr>
            <w:tcW w:w="2324" w:type="dxa"/>
            <w:shd w:val="clear" w:color="auto" w:fill="A8D08D" w:themeFill="accent6" w:themeFillTint="99"/>
          </w:tcPr>
          <w:p w14:paraId="43ADB8FE" w14:textId="234128C6" w:rsidR="009A6E60" w:rsidRPr="007864C5" w:rsidRDefault="00F202E6" w:rsidP="00F202E6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7A9EBCF0" w14:textId="6F0E319B" w:rsidR="009A6E60" w:rsidRPr="007864C5" w:rsidRDefault="000C528D" w:rsidP="000C528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36C34D22" w14:textId="4D4EB211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7D72D442" w14:textId="46107159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325" w:type="dxa"/>
            <w:shd w:val="clear" w:color="auto" w:fill="C45911" w:themeFill="accent2" w:themeFillShade="BF"/>
          </w:tcPr>
          <w:p w14:paraId="3945F00C" w14:textId="04476EA1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</w:tr>
      <w:tr w:rsidR="007864C5" w:rsidRPr="007864C5" w14:paraId="3700DA20" w14:textId="77777777" w:rsidTr="005F42B2">
        <w:tc>
          <w:tcPr>
            <w:tcW w:w="2324" w:type="dxa"/>
            <w:shd w:val="clear" w:color="auto" w:fill="808080" w:themeFill="background1" w:themeFillShade="80"/>
          </w:tcPr>
          <w:p w14:paraId="45553D83" w14:textId="2ABE4B2B" w:rsidR="009A6E60" w:rsidRPr="00B91C99" w:rsidRDefault="00B91C99" w:rsidP="00B91C99">
            <w:pPr>
              <w:spacing w:after="120"/>
              <w:rPr>
                <w:lang w:val="en-US"/>
              </w:rPr>
            </w:pPr>
            <w:r w:rsidRPr="00B91C99">
              <w:rPr>
                <w:lang w:val="en-US"/>
              </w:rPr>
              <w:t>Minor</w:t>
            </w:r>
          </w:p>
        </w:tc>
        <w:tc>
          <w:tcPr>
            <w:tcW w:w="2324" w:type="dxa"/>
            <w:shd w:val="clear" w:color="auto" w:fill="92D050"/>
          </w:tcPr>
          <w:p w14:paraId="722599C9" w14:textId="374CF4A4" w:rsidR="009A6E60" w:rsidRPr="007864C5" w:rsidRDefault="00F202E6" w:rsidP="00F202E6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Very low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14:paraId="2789B400" w14:textId="6708FDF2" w:rsidR="009A6E60" w:rsidRPr="007864C5" w:rsidRDefault="000C528D" w:rsidP="000C528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68CB20C4" w14:textId="24C08FE6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53B4E4F4" w14:textId="6367949F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5DC0581B" w14:textId="48D4EFD2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</w:tr>
      <w:tr w:rsidR="007864C5" w:rsidRPr="007864C5" w14:paraId="4287D6CA" w14:textId="77777777" w:rsidTr="005F42B2">
        <w:tc>
          <w:tcPr>
            <w:tcW w:w="2324" w:type="dxa"/>
            <w:shd w:val="clear" w:color="auto" w:fill="7F7F7F" w:themeFill="text1" w:themeFillTint="80"/>
          </w:tcPr>
          <w:p w14:paraId="36BCE10E" w14:textId="57767451" w:rsidR="009A6E60" w:rsidRPr="000E005D" w:rsidRDefault="00B91C99" w:rsidP="00B91C99">
            <w:pPr>
              <w:spacing w:after="120"/>
              <w:rPr>
                <w:b/>
                <w:bCs/>
                <w:lang w:val="en-US"/>
              </w:rPr>
            </w:pPr>
            <w:r w:rsidRPr="000E005D">
              <w:rPr>
                <w:b/>
                <w:bCs/>
                <w:lang w:val="en-US"/>
              </w:rPr>
              <w:t>Insignificant</w:t>
            </w:r>
          </w:p>
        </w:tc>
        <w:tc>
          <w:tcPr>
            <w:tcW w:w="2324" w:type="dxa"/>
            <w:shd w:val="clear" w:color="auto" w:fill="92D050"/>
          </w:tcPr>
          <w:p w14:paraId="0712B15A" w14:textId="25521DB9" w:rsidR="009A6E60" w:rsidRPr="007864C5" w:rsidRDefault="00F202E6" w:rsidP="00F202E6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Very Low</w:t>
            </w:r>
          </w:p>
        </w:tc>
        <w:tc>
          <w:tcPr>
            <w:tcW w:w="2325" w:type="dxa"/>
            <w:shd w:val="clear" w:color="auto" w:fill="92D050"/>
          </w:tcPr>
          <w:p w14:paraId="732A864F" w14:textId="589E455D" w:rsidR="009A6E60" w:rsidRPr="007864C5" w:rsidRDefault="000C528D" w:rsidP="000C528D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Very Low</w:t>
            </w:r>
          </w:p>
        </w:tc>
        <w:tc>
          <w:tcPr>
            <w:tcW w:w="2325" w:type="dxa"/>
            <w:shd w:val="clear" w:color="auto" w:fill="A8D08D" w:themeFill="accent6" w:themeFillTint="99"/>
          </w:tcPr>
          <w:p w14:paraId="416F82E1" w14:textId="5B966638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Low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6DFCC714" w14:textId="4D2B75A9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  <w:tc>
          <w:tcPr>
            <w:tcW w:w="2325" w:type="dxa"/>
            <w:shd w:val="clear" w:color="auto" w:fill="FFD966" w:themeFill="accent4" w:themeFillTint="99"/>
          </w:tcPr>
          <w:p w14:paraId="156E4633" w14:textId="279E0E07" w:rsidR="009A6E60" w:rsidRPr="007864C5" w:rsidRDefault="004C7C97" w:rsidP="004C7C97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Moderate</w:t>
            </w:r>
          </w:p>
        </w:tc>
      </w:tr>
    </w:tbl>
    <w:p w14:paraId="5BFCD9FC" w14:textId="77777777" w:rsidR="00D83427" w:rsidRDefault="00D83427" w:rsidP="007673B6">
      <w:pPr>
        <w:spacing w:after="120"/>
        <w:rPr>
          <w:color w:val="2F5496" w:themeColor="accent1" w:themeShade="BF"/>
          <w:sz w:val="24"/>
          <w:szCs w:val="24"/>
          <w:lang w:val="en-US"/>
        </w:rPr>
      </w:pPr>
    </w:p>
    <w:p w14:paraId="63556C0E" w14:textId="2BEDC720" w:rsidR="00EB258B" w:rsidRPr="00F847BF" w:rsidRDefault="00F53397" w:rsidP="007673B6">
      <w:pPr>
        <w:spacing w:after="120"/>
        <w:rPr>
          <w:color w:val="2F5496" w:themeColor="accent1" w:themeShade="BF"/>
          <w:sz w:val="24"/>
          <w:szCs w:val="24"/>
          <w:lang w:val="en-US"/>
        </w:rPr>
      </w:pPr>
      <w:r w:rsidRPr="00F847BF">
        <w:rPr>
          <w:color w:val="2F5496" w:themeColor="accent1" w:themeShade="BF"/>
          <w:sz w:val="24"/>
          <w:szCs w:val="24"/>
          <w:lang w:val="en-US"/>
        </w:rPr>
        <w:t>LIKELIHOOD</w:t>
      </w:r>
    </w:p>
    <w:p w14:paraId="2B60FE1C" w14:textId="690FA858" w:rsidR="008F486A" w:rsidRDefault="00846EB6" w:rsidP="00444148">
      <w:pPr>
        <w:spacing w:after="120"/>
        <w:rPr>
          <w:lang w:val="en-US"/>
        </w:rPr>
      </w:pPr>
      <w:r>
        <w:rPr>
          <w:lang w:val="en-US"/>
        </w:rPr>
        <w:t>The risk matrix</w:t>
      </w:r>
      <w:r w:rsidR="006B2A5E">
        <w:rPr>
          <w:lang w:val="en-US"/>
        </w:rPr>
        <w:t xml:space="preserve"> includes five levels of likelihood:</w:t>
      </w:r>
      <w:r w:rsidR="00CC3F0C">
        <w:rPr>
          <w:lang w:val="en-US"/>
        </w:rPr>
        <w:t xml:space="preserve">   </w:t>
      </w:r>
    </w:p>
    <w:p w14:paraId="0102C4F6" w14:textId="77777777" w:rsidR="00E56B65" w:rsidRDefault="00E56B65" w:rsidP="00444148">
      <w:pPr>
        <w:spacing w:after="120"/>
        <w:rPr>
          <w:lang w:val="en-US"/>
        </w:rPr>
      </w:pPr>
    </w:p>
    <w:p w14:paraId="4BC8B133" w14:textId="177B0181" w:rsidR="00443453" w:rsidRDefault="00CC3F0C" w:rsidP="00444148">
      <w:pPr>
        <w:spacing w:after="120"/>
        <w:rPr>
          <w:b/>
          <w:bCs/>
          <w:lang w:val="en-US"/>
        </w:rPr>
      </w:pPr>
      <w:r>
        <w:rPr>
          <w:lang w:val="en-US"/>
        </w:rPr>
        <w:t xml:space="preserve">             </w:t>
      </w:r>
      <w:r w:rsidR="00443453" w:rsidRPr="00DB3481">
        <w:rPr>
          <w:b/>
          <w:bCs/>
          <w:lang w:val="en-US"/>
        </w:rPr>
        <w:t>Rar</w:t>
      </w:r>
      <w:r w:rsidR="00855219" w:rsidRPr="00DB3481">
        <w:rPr>
          <w:b/>
          <w:bCs/>
          <w:lang w:val="en-US"/>
        </w:rPr>
        <w:t xml:space="preserve">e </w:t>
      </w:r>
      <w:r w:rsidR="00855219" w:rsidRPr="00DB3481">
        <w:rPr>
          <w:b/>
          <w:bCs/>
          <w:lang w:val="en-US"/>
        </w:rPr>
        <w:tab/>
      </w:r>
      <w:r w:rsidR="00DB3481" w:rsidRPr="00DB3481">
        <w:rPr>
          <w:b/>
          <w:bCs/>
          <w:lang w:val="en-US"/>
        </w:rPr>
        <w:tab/>
      </w:r>
      <w:r w:rsidR="00443453" w:rsidRPr="00DB3481">
        <w:rPr>
          <w:b/>
          <w:bCs/>
          <w:lang w:val="en-US"/>
        </w:rPr>
        <w:t>Unlikely</w:t>
      </w:r>
      <w:r w:rsidR="00DB3481" w:rsidRPr="00DB3481">
        <w:rPr>
          <w:b/>
          <w:bCs/>
          <w:lang w:val="en-US"/>
        </w:rPr>
        <w:tab/>
        <w:t xml:space="preserve">     </w:t>
      </w:r>
      <w:r w:rsidR="00DB3481" w:rsidRPr="00DB3481">
        <w:rPr>
          <w:b/>
          <w:bCs/>
          <w:lang w:val="en-US"/>
        </w:rPr>
        <w:tab/>
        <w:t>P</w:t>
      </w:r>
      <w:r w:rsidR="00443453" w:rsidRPr="00DB3481">
        <w:rPr>
          <w:b/>
          <w:bCs/>
          <w:lang w:val="en-US"/>
        </w:rPr>
        <w:t>ossible</w:t>
      </w:r>
      <w:r w:rsidR="00DB3481" w:rsidRPr="00DB3481">
        <w:rPr>
          <w:b/>
          <w:bCs/>
          <w:lang w:val="en-US"/>
        </w:rPr>
        <w:tab/>
      </w:r>
      <w:r w:rsidR="008F486A">
        <w:rPr>
          <w:b/>
          <w:bCs/>
          <w:lang w:val="en-US"/>
        </w:rPr>
        <w:t xml:space="preserve">     </w:t>
      </w:r>
      <w:r w:rsidR="00DB3481" w:rsidRPr="00DB3481">
        <w:rPr>
          <w:b/>
          <w:bCs/>
          <w:lang w:val="en-US"/>
        </w:rPr>
        <w:t>Likely</w:t>
      </w:r>
      <w:r w:rsidR="00DB3481" w:rsidRPr="00DB3481">
        <w:rPr>
          <w:b/>
          <w:bCs/>
          <w:lang w:val="en-US"/>
        </w:rPr>
        <w:tab/>
      </w:r>
      <w:r w:rsidR="00DB3481" w:rsidRPr="00DB3481">
        <w:rPr>
          <w:b/>
          <w:bCs/>
          <w:lang w:val="en-US"/>
        </w:rPr>
        <w:tab/>
        <w:t>Almost Cer</w:t>
      </w:r>
      <w:r w:rsidR="00DB3481">
        <w:rPr>
          <w:b/>
          <w:bCs/>
          <w:lang w:val="en-US"/>
        </w:rPr>
        <w:t>t</w:t>
      </w:r>
      <w:r w:rsidR="00DB3481" w:rsidRPr="00DB3481">
        <w:rPr>
          <w:b/>
          <w:bCs/>
          <w:lang w:val="en-US"/>
        </w:rPr>
        <w:t>ain</w:t>
      </w:r>
      <w:r w:rsidR="00443453" w:rsidRPr="00DB3481">
        <w:rPr>
          <w:b/>
          <w:bCs/>
          <w:lang w:val="en-US"/>
        </w:rPr>
        <w:tab/>
      </w:r>
    </w:p>
    <w:p w14:paraId="2465E12D" w14:textId="77777777" w:rsidR="00E56B65" w:rsidRDefault="00E56B65" w:rsidP="00444148">
      <w:pPr>
        <w:spacing w:after="120"/>
        <w:rPr>
          <w:b/>
          <w:bCs/>
          <w:lang w:val="en-US"/>
        </w:rPr>
      </w:pPr>
    </w:p>
    <w:p w14:paraId="2196277D" w14:textId="58E77C91" w:rsidR="00ED38DC" w:rsidRDefault="003E6A6F" w:rsidP="003E6A6F">
      <w:pPr>
        <w:spacing w:after="0"/>
        <w:rPr>
          <w:lang w:val="en-US"/>
        </w:rPr>
      </w:pPr>
      <w:r w:rsidRPr="007E456E">
        <w:rPr>
          <w:lang w:val="en-US"/>
        </w:rPr>
        <w:t>When thinking about lik</w:t>
      </w:r>
      <w:r w:rsidR="007E456E">
        <w:rPr>
          <w:lang w:val="en-US"/>
        </w:rPr>
        <w:t>e</w:t>
      </w:r>
      <w:r w:rsidRPr="007E456E">
        <w:rPr>
          <w:lang w:val="en-US"/>
        </w:rPr>
        <w:t>l</w:t>
      </w:r>
      <w:r w:rsidR="007E456E">
        <w:rPr>
          <w:lang w:val="en-US"/>
        </w:rPr>
        <w:t xml:space="preserve">ihood </w:t>
      </w:r>
      <w:r w:rsidR="00052A7C">
        <w:rPr>
          <w:lang w:val="en-US"/>
        </w:rPr>
        <w:t xml:space="preserve">Coordinators and </w:t>
      </w:r>
      <w:r w:rsidR="0004065E">
        <w:rPr>
          <w:lang w:val="en-US"/>
        </w:rPr>
        <w:t xml:space="preserve">Educators </w:t>
      </w:r>
      <w:r w:rsidR="00052A7C">
        <w:rPr>
          <w:lang w:val="en-US"/>
        </w:rPr>
        <w:t xml:space="preserve">should prioritise </w:t>
      </w:r>
      <w:r w:rsidR="00E56B65">
        <w:rPr>
          <w:lang w:val="en-US"/>
        </w:rPr>
        <w:t>actions based</w:t>
      </w:r>
      <w:r w:rsidR="007D636D">
        <w:rPr>
          <w:lang w:val="en-US"/>
        </w:rPr>
        <w:t xml:space="preserve"> on ensuring compliance with t</w:t>
      </w:r>
      <w:r w:rsidR="00ED38DC">
        <w:rPr>
          <w:lang w:val="en-US"/>
        </w:rPr>
        <w:t>h</w:t>
      </w:r>
      <w:r w:rsidR="007D636D">
        <w:rPr>
          <w:lang w:val="en-US"/>
        </w:rPr>
        <w:t>e minimum legislative standards</w:t>
      </w:r>
      <w:r w:rsidR="00ED38DC">
        <w:rPr>
          <w:lang w:val="en-US"/>
        </w:rPr>
        <w:t>,</w:t>
      </w:r>
    </w:p>
    <w:p w14:paraId="7732B1BE" w14:textId="4F2ED839" w:rsidR="001663BC" w:rsidRDefault="00ED38DC" w:rsidP="003E6A6F">
      <w:pPr>
        <w:spacing w:after="0"/>
        <w:rPr>
          <w:lang w:val="en-US"/>
        </w:rPr>
      </w:pPr>
      <w:r>
        <w:rPr>
          <w:lang w:val="en-US"/>
        </w:rPr>
        <w:t>particularly those standards relating to</w:t>
      </w:r>
      <w:r w:rsidR="005167A7">
        <w:rPr>
          <w:lang w:val="en-US"/>
        </w:rPr>
        <w:t xml:space="preserve"> the safety, health and wellbeing of children.  The </w:t>
      </w:r>
      <w:r w:rsidR="001663BC">
        <w:rPr>
          <w:lang w:val="en-US"/>
        </w:rPr>
        <w:t>following table is a useful guide.</w:t>
      </w:r>
      <w:r w:rsidR="007D636D">
        <w:rPr>
          <w:lang w:val="en-US"/>
        </w:rPr>
        <w:t xml:space="preserve"> </w:t>
      </w:r>
    </w:p>
    <w:p w14:paraId="57F86D8F" w14:textId="77777777" w:rsidR="00E56B65" w:rsidRDefault="00E56B65" w:rsidP="003E6A6F">
      <w:pPr>
        <w:spacing w:after="0"/>
        <w:rPr>
          <w:lang w:val="en-US"/>
        </w:rPr>
      </w:pPr>
    </w:p>
    <w:p w14:paraId="5AC67605" w14:textId="77777777" w:rsidR="00E56B65" w:rsidRDefault="00E56B65" w:rsidP="003E6A6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85"/>
      </w:tblGrid>
      <w:tr w:rsidR="001663BC" w14:paraId="591DE007" w14:textId="77777777" w:rsidTr="00FC5F99">
        <w:tc>
          <w:tcPr>
            <w:tcW w:w="13948" w:type="dxa"/>
            <w:gridSpan w:val="2"/>
            <w:shd w:val="clear" w:color="auto" w:fill="FFD966" w:themeFill="accent4" w:themeFillTint="99"/>
          </w:tcPr>
          <w:p w14:paraId="595CD32A" w14:textId="58570B81" w:rsidR="001663BC" w:rsidRPr="001663BC" w:rsidRDefault="001663BC" w:rsidP="00FC5F99">
            <w:pPr>
              <w:rPr>
                <w:b/>
                <w:bCs/>
                <w:lang w:val="en-US"/>
              </w:rPr>
            </w:pPr>
            <w:r w:rsidRPr="001663BC">
              <w:rPr>
                <w:b/>
                <w:bCs/>
                <w:lang w:val="en-US"/>
              </w:rPr>
              <w:t>Likelihood</w:t>
            </w:r>
          </w:p>
        </w:tc>
      </w:tr>
      <w:tr w:rsidR="00DC7E79" w14:paraId="7D59FB23" w14:textId="77777777" w:rsidTr="00E833E0">
        <w:tc>
          <w:tcPr>
            <w:tcW w:w="2263" w:type="dxa"/>
            <w:shd w:val="clear" w:color="auto" w:fill="D9D9D9" w:themeFill="background1" w:themeFillShade="D9"/>
          </w:tcPr>
          <w:p w14:paraId="2E49BDC2" w14:textId="11AA51D4" w:rsidR="00DC7E79" w:rsidRDefault="00DC7E79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Rare</w:t>
            </w:r>
          </w:p>
        </w:tc>
        <w:tc>
          <w:tcPr>
            <w:tcW w:w="11685" w:type="dxa"/>
          </w:tcPr>
          <w:p w14:paraId="5E019264" w14:textId="54BB4244" w:rsidR="00DC7E79" w:rsidRDefault="00364703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Very </w:t>
            </w:r>
            <w:r w:rsidR="00D6269F">
              <w:rPr>
                <w:lang w:val="en-US"/>
              </w:rPr>
              <w:t>unlikely – the event may occur only in exceptional circumstances</w:t>
            </w:r>
          </w:p>
        </w:tc>
      </w:tr>
      <w:tr w:rsidR="00DC7E79" w14:paraId="6AD7BD2D" w14:textId="77777777" w:rsidTr="00364703">
        <w:tc>
          <w:tcPr>
            <w:tcW w:w="2263" w:type="dxa"/>
            <w:shd w:val="clear" w:color="auto" w:fill="BFBFBF" w:themeFill="background1" w:themeFillShade="BF"/>
          </w:tcPr>
          <w:p w14:paraId="000474BD" w14:textId="26B795D3" w:rsidR="00DC7E79" w:rsidRDefault="00DC7E79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Unlikely</w:t>
            </w:r>
          </w:p>
        </w:tc>
        <w:tc>
          <w:tcPr>
            <w:tcW w:w="11685" w:type="dxa"/>
          </w:tcPr>
          <w:p w14:paraId="45FF366D" w14:textId="1DF7C03D" w:rsidR="00DC7E79" w:rsidRDefault="00D6269F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Improbable</w:t>
            </w:r>
            <w:r w:rsidR="007673B6">
              <w:rPr>
                <w:lang w:val="en-US"/>
              </w:rPr>
              <w:t xml:space="preserve"> </w:t>
            </w:r>
            <w:r w:rsidR="00C74180">
              <w:rPr>
                <w:lang w:val="en-US"/>
              </w:rPr>
              <w:t>–</w:t>
            </w:r>
            <w:r w:rsidR="007673B6">
              <w:rPr>
                <w:lang w:val="en-US"/>
              </w:rPr>
              <w:t xml:space="preserve"> </w:t>
            </w:r>
            <w:r w:rsidR="00C74180">
              <w:rPr>
                <w:lang w:val="en-US"/>
              </w:rPr>
              <w:t>the event is not likely to occur in normal circumstances</w:t>
            </w:r>
          </w:p>
        </w:tc>
      </w:tr>
      <w:tr w:rsidR="00DC7E79" w14:paraId="7D6C085F" w14:textId="77777777" w:rsidTr="00364703">
        <w:tc>
          <w:tcPr>
            <w:tcW w:w="2263" w:type="dxa"/>
            <w:shd w:val="clear" w:color="auto" w:fill="A6A6A6" w:themeFill="background1" w:themeFillShade="A6"/>
          </w:tcPr>
          <w:p w14:paraId="71815D48" w14:textId="7FB25E3F" w:rsidR="00DC7E79" w:rsidRDefault="00E833E0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Possible</w:t>
            </w:r>
          </w:p>
        </w:tc>
        <w:tc>
          <w:tcPr>
            <w:tcW w:w="11685" w:type="dxa"/>
          </w:tcPr>
          <w:p w14:paraId="0AE48FC4" w14:textId="1B08C1AD" w:rsidR="00DC7E79" w:rsidRDefault="004D0C1D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Potential - - the event could occur at some time</w:t>
            </w:r>
          </w:p>
        </w:tc>
      </w:tr>
      <w:tr w:rsidR="00DC7E79" w14:paraId="7AE44F09" w14:textId="77777777" w:rsidTr="00364703">
        <w:tc>
          <w:tcPr>
            <w:tcW w:w="2263" w:type="dxa"/>
            <w:shd w:val="clear" w:color="auto" w:fill="A6A6A6" w:themeFill="background1" w:themeFillShade="A6"/>
          </w:tcPr>
          <w:p w14:paraId="348A313A" w14:textId="2CC23D20" w:rsidR="00DC7E79" w:rsidRDefault="00E833E0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Likely</w:t>
            </w:r>
          </w:p>
        </w:tc>
        <w:tc>
          <w:tcPr>
            <w:tcW w:w="11685" w:type="dxa"/>
          </w:tcPr>
          <w:p w14:paraId="348F5CB5" w14:textId="287C71A0" w:rsidR="00DC7E79" w:rsidRDefault="004D0C1D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Probable </w:t>
            </w:r>
            <w:r w:rsidR="00F972BF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F972BF">
              <w:rPr>
                <w:lang w:val="en-US"/>
              </w:rPr>
              <w:t>the event will probably occur in some circumstances</w:t>
            </w:r>
          </w:p>
        </w:tc>
      </w:tr>
      <w:tr w:rsidR="00DC7E79" w14:paraId="27928A69" w14:textId="77777777" w:rsidTr="00364703">
        <w:tc>
          <w:tcPr>
            <w:tcW w:w="2263" w:type="dxa"/>
            <w:shd w:val="clear" w:color="auto" w:fill="7F7F7F" w:themeFill="text1" w:themeFillTint="80"/>
          </w:tcPr>
          <w:p w14:paraId="23B910D2" w14:textId="62019B9C" w:rsidR="00DC7E79" w:rsidRPr="00364703" w:rsidRDefault="00E833E0" w:rsidP="00364703">
            <w:pPr>
              <w:spacing w:after="120"/>
              <w:rPr>
                <w:b/>
                <w:bCs/>
                <w:lang w:val="en-US"/>
              </w:rPr>
            </w:pPr>
            <w:r w:rsidRPr="00364703">
              <w:rPr>
                <w:b/>
                <w:bCs/>
                <w:lang w:val="en-US"/>
              </w:rPr>
              <w:t>Almost Certain</w:t>
            </w:r>
          </w:p>
        </w:tc>
        <w:tc>
          <w:tcPr>
            <w:tcW w:w="11685" w:type="dxa"/>
          </w:tcPr>
          <w:p w14:paraId="0DC70835" w14:textId="6E77D614" w:rsidR="00DC7E79" w:rsidRDefault="00F972BF" w:rsidP="00364703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Very likely – the event is expected to occur in most circumstances</w:t>
            </w:r>
          </w:p>
        </w:tc>
      </w:tr>
    </w:tbl>
    <w:p w14:paraId="300739E4" w14:textId="77777777" w:rsidR="001663BC" w:rsidRDefault="001663BC" w:rsidP="003E6A6F">
      <w:pPr>
        <w:spacing w:after="0"/>
        <w:rPr>
          <w:lang w:val="en-US"/>
        </w:rPr>
      </w:pPr>
    </w:p>
    <w:p w14:paraId="2BE3B8B0" w14:textId="77777777" w:rsidR="00CC3F0C" w:rsidRDefault="00CC3F0C" w:rsidP="003E6A6F">
      <w:pPr>
        <w:spacing w:after="0"/>
        <w:rPr>
          <w:lang w:val="en-US"/>
        </w:rPr>
      </w:pPr>
    </w:p>
    <w:p w14:paraId="26787CFE" w14:textId="165EF817" w:rsidR="00CC3F0C" w:rsidRDefault="00FF35EA" w:rsidP="003E6A6F">
      <w:pPr>
        <w:spacing w:after="0"/>
        <w:rPr>
          <w:color w:val="2F5496" w:themeColor="accent1" w:themeShade="BF"/>
          <w:sz w:val="24"/>
          <w:szCs w:val="24"/>
          <w:lang w:val="en-US"/>
        </w:rPr>
      </w:pPr>
      <w:r>
        <w:rPr>
          <w:color w:val="2F5496" w:themeColor="accent1" w:themeShade="BF"/>
          <w:sz w:val="24"/>
          <w:szCs w:val="24"/>
          <w:lang w:val="en-US"/>
        </w:rPr>
        <w:lastRenderedPageBreak/>
        <w:t>CONSEQUENCES</w:t>
      </w:r>
    </w:p>
    <w:p w14:paraId="05319C28" w14:textId="77777777" w:rsidR="00A4658D" w:rsidRDefault="00A4658D" w:rsidP="003E6A6F">
      <w:pPr>
        <w:spacing w:after="0"/>
        <w:rPr>
          <w:color w:val="2F5496" w:themeColor="accent1" w:themeShade="BF"/>
          <w:sz w:val="24"/>
          <w:szCs w:val="24"/>
          <w:lang w:val="en-US"/>
        </w:rPr>
      </w:pPr>
    </w:p>
    <w:p w14:paraId="4E2CD25D" w14:textId="7FD95BCB" w:rsidR="00A4658D" w:rsidRDefault="00A4658D" w:rsidP="00A4658D">
      <w:pPr>
        <w:spacing w:after="120"/>
        <w:rPr>
          <w:lang w:val="en-US"/>
        </w:rPr>
      </w:pPr>
      <w:r>
        <w:rPr>
          <w:lang w:val="en-US"/>
        </w:rPr>
        <w:t xml:space="preserve">The risk matrix </w:t>
      </w:r>
      <w:r w:rsidR="00F564E4">
        <w:rPr>
          <w:lang w:val="en-US"/>
        </w:rPr>
        <w:t>also includes five levels of consequences:</w:t>
      </w:r>
    </w:p>
    <w:p w14:paraId="2A4912AE" w14:textId="08BD3B5D" w:rsidR="00F564E4" w:rsidRDefault="006838EC" w:rsidP="00F564E4">
      <w:pPr>
        <w:pStyle w:val="ListParagraph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>Insignificant</w:t>
      </w:r>
    </w:p>
    <w:p w14:paraId="14D8C2E4" w14:textId="77777777" w:rsidR="006838EC" w:rsidRDefault="006838EC" w:rsidP="006838EC">
      <w:pPr>
        <w:pStyle w:val="ListParagraph"/>
        <w:spacing w:after="120"/>
        <w:rPr>
          <w:lang w:val="en-US"/>
        </w:rPr>
      </w:pPr>
    </w:p>
    <w:p w14:paraId="1778B977" w14:textId="11A93B09" w:rsidR="006838EC" w:rsidRDefault="006838EC" w:rsidP="00F564E4">
      <w:pPr>
        <w:pStyle w:val="ListParagraph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>Minor</w:t>
      </w:r>
    </w:p>
    <w:p w14:paraId="501BCC94" w14:textId="77777777" w:rsidR="006838EC" w:rsidRPr="006838EC" w:rsidRDefault="006838EC" w:rsidP="006838EC">
      <w:pPr>
        <w:pStyle w:val="ListParagraph"/>
        <w:rPr>
          <w:lang w:val="en-US"/>
        </w:rPr>
      </w:pPr>
    </w:p>
    <w:p w14:paraId="5A5A2A76" w14:textId="5EA6492F" w:rsidR="006838EC" w:rsidRDefault="006E680B" w:rsidP="00F564E4">
      <w:pPr>
        <w:pStyle w:val="ListParagraph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>Moderate</w:t>
      </w:r>
    </w:p>
    <w:p w14:paraId="0FEE1F1D" w14:textId="77777777" w:rsidR="006E680B" w:rsidRPr="006E680B" w:rsidRDefault="006E680B" w:rsidP="006E680B">
      <w:pPr>
        <w:pStyle w:val="ListParagraph"/>
        <w:rPr>
          <w:lang w:val="en-US"/>
        </w:rPr>
      </w:pPr>
    </w:p>
    <w:p w14:paraId="7339EAB5" w14:textId="4C8D84DC" w:rsidR="006E680B" w:rsidRDefault="006E680B" w:rsidP="00F564E4">
      <w:pPr>
        <w:pStyle w:val="ListParagraph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>Significant</w:t>
      </w:r>
    </w:p>
    <w:p w14:paraId="4AC8A823" w14:textId="77777777" w:rsidR="00BE6C5E" w:rsidRPr="00BE6C5E" w:rsidRDefault="00BE6C5E" w:rsidP="00BE6C5E">
      <w:pPr>
        <w:pStyle w:val="ListParagraph"/>
        <w:rPr>
          <w:lang w:val="en-US"/>
        </w:rPr>
      </w:pPr>
    </w:p>
    <w:p w14:paraId="29981775" w14:textId="16A28F7E" w:rsidR="00BE6C5E" w:rsidRDefault="00BE6C5E" w:rsidP="00F564E4">
      <w:pPr>
        <w:pStyle w:val="ListParagraph"/>
        <w:numPr>
          <w:ilvl w:val="0"/>
          <w:numId w:val="1"/>
        </w:numPr>
        <w:spacing w:after="120"/>
        <w:rPr>
          <w:lang w:val="en-US"/>
        </w:rPr>
      </w:pPr>
      <w:r>
        <w:rPr>
          <w:lang w:val="en-US"/>
        </w:rPr>
        <w:t>Major</w:t>
      </w:r>
    </w:p>
    <w:p w14:paraId="6E01EB6B" w14:textId="77777777" w:rsidR="00A55A61" w:rsidRPr="00A55A61" w:rsidRDefault="00A55A61" w:rsidP="00A55A61">
      <w:pPr>
        <w:pStyle w:val="ListParagraph"/>
        <w:rPr>
          <w:lang w:val="en-US"/>
        </w:rPr>
      </w:pPr>
    </w:p>
    <w:p w14:paraId="677E2943" w14:textId="0FD813E8" w:rsidR="00A55A61" w:rsidRPr="00A55A61" w:rsidRDefault="00A55A61" w:rsidP="00A55A61">
      <w:pPr>
        <w:spacing w:after="120"/>
        <w:rPr>
          <w:lang w:val="en-US"/>
        </w:rPr>
      </w:pPr>
      <w:r>
        <w:rPr>
          <w:lang w:val="en-US"/>
        </w:rPr>
        <w:t>This considers the potential impact and how it might affect the safety and wellbeing of children</w:t>
      </w:r>
      <w:r w:rsidR="00F127FE">
        <w:rPr>
          <w:lang w:val="en-US"/>
        </w:rPr>
        <w:t>, families, Educators, the Coordination Unit team and the wider community.</w:t>
      </w:r>
    </w:p>
    <w:p w14:paraId="7CE1F3FA" w14:textId="77777777" w:rsidR="006838EC" w:rsidRPr="006838EC" w:rsidRDefault="006838EC" w:rsidP="006838EC">
      <w:pPr>
        <w:spacing w:after="120"/>
        <w:rPr>
          <w:lang w:val="en-US"/>
        </w:rPr>
      </w:pPr>
    </w:p>
    <w:sectPr w:rsidR="006838EC" w:rsidRPr="006838EC" w:rsidSect="0030548F">
      <w:footerReference w:type="defaul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A086" w14:textId="77777777" w:rsidR="002E338C" w:rsidRDefault="002E338C" w:rsidP="00444148">
      <w:pPr>
        <w:spacing w:after="0" w:line="240" w:lineRule="auto"/>
      </w:pPr>
      <w:r>
        <w:separator/>
      </w:r>
    </w:p>
  </w:endnote>
  <w:endnote w:type="continuationSeparator" w:id="0">
    <w:p w14:paraId="463D0ACF" w14:textId="77777777" w:rsidR="002E338C" w:rsidRDefault="002E338C" w:rsidP="004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66BB" w14:textId="77777777" w:rsidR="00444148" w:rsidRDefault="00444148">
    <w:pPr>
      <w:pStyle w:val="Footer"/>
    </w:pPr>
  </w:p>
  <w:p w14:paraId="20BAB420" w14:textId="77777777" w:rsidR="00444148" w:rsidRDefault="00444148">
    <w:pPr>
      <w:pStyle w:val="Footer"/>
    </w:pPr>
  </w:p>
  <w:p w14:paraId="6261A458" w14:textId="77777777" w:rsidR="00444148" w:rsidRDefault="00444148">
    <w:pPr>
      <w:pStyle w:val="Footer"/>
    </w:pPr>
  </w:p>
  <w:p w14:paraId="03612C9B" w14:textId="77777777" w:rsidR="00444148" w:rsidRDefault="0044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9431" w14:textId="77777777" w:rsidR="002E338C" w:rsidRDefault="002E338C" w:rsidP="00444148">
      <w:pPr>
        <w:spacing w:after="0" w:line="240" w:lineRule="auto"/>
      </w:pPr>
      <w:r>
        <w:separator/>
      </w:r>
    </w:p>
  </w:footnote>
  <w:footnote w:type="continuationSeparator" w:id="0">
    <w:p w14:paraId="130C00B1" w14:textId="77777777" w:rsidR="002E338C" w:rsidRDefault="002E338C" w:rsidP="0044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BDA"/>
    <w:multiLevelType w:val="hybridMultilevel"/>
    <w:tmpl w:val="F87A0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4169"/>
    <w:multiLevelType w:val="hybridMultilevel"/>
    <w:tmpl w:val="1C0A0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0402"/>
    <w:multiLevelType w:val="hybridMultilevel"/>
    <w:tmpl w:val="B412B50C"/>
    <w:lvl w:ilvl="0" w:tplc="DF6A9A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3F65"/>
    <w:multiLevelType w:val="hybridMultilevel"/>
    <w:tmpl w:val="FACE7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654F"/>
    <w:multiLevelType w:val="hybridMultilevel"/>
    <w:tmpl w:val="6834E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74239"/>
    <w:multiLevelType w:val="hybridMultilevel"/>
    <w:tmpl w:val="68A01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6340F"/>
    <w:multiLevelType w:val="hybridMultilevel"/>
    <w:tmpl w:val="DB1663EE"/>
    <w:lvl w:ilvl="0" w:tplc="F9FCC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85623" w:themeColor="accent6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D4B44"/>
    <w:multiLevelType w:val="hybridMultilevel"/>
    <w:tmpl w:val="5378A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67421"/>
    <w:multiLevelType w:val="hybridMultilevel"/>
    <w:tmpl w:val="DFA68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2E34"/>
    <w:multiLevelType w:val="hybridMultilevel"/>
    <w:tmpl w:val="5F7C9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854CD"/>
    <w:multiLevelType w:val="hybridMultilevel"/>
    <w:tmpl w:val="8690B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56328"/>
    <w:multiLevelType w:val="hybridMultilevel"/>
    <w:tmpl w:val="76867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500A0"/>
    <w:multiLevelType w:val="hybridMultilevel"/>
    <w:tmpl w:val="8112F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13B96"/>
    <w:multiLevelType w:val="hybridMultilevel"/>
    <w:tmpl w:val="B728F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C0266"/>
    <w:multiLevelType w:val="hybridMultilevel"/>
    <w:tmpl w:val="70EA4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63707"/>
    <w:multiLevelType w:val="hybridMultilevel"/>
    <w:tmpl w:val="CAE07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C9B"/>
    <w:multiLevelType w:val="hybridMultilevel"/>
    <w:tmpl w:val="131A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737550">
    <w:abstractNumId w:val="6"/>
  </w:num>
  <w:num w:numId="2" w16cid:durableId="217670518">
    <w:abstractNumId w:val="2"/>
  </w:num>
  <w:num w:numId="3" w16cid:durableId="800805223">
    <w:abstractNumId w:val="1"/>
  </w:num>
  <w:num w:numId="4" w16cid:durableId="1526868866">
    <w:abstractNumId w:val="7"/>
  </w:num>
  <w:num w:numId="5" w16cid:durableId="808474166">
    <w:abstractNumId w:val="4"/>
  </w:num>
  <w:num w:numId="6" w16cid:durableId="369034973">
    <w:abstractNumId w:val="0"/>
  </w:num>
  <w:num w:numId="7" w16cid:durableId="169493877">
    <w:abstractNumId w:val="9"/>
  </w:num>
  <w:num w:numId="8" w16cid:durableId="971448276">
    <w:abstractNumId w:val="12"/>
  </w:num>
  <w:num w:numId="9" w16cid:durableId="1714572624">
    <w:abstractNumId w:val="8"/>
  </w:num>
  <w:num w:numId="10" w16cid:durableId="429740202">
    <w:abstractNumId w:val="11"/>
  </w:num>
  <w:num w:numId="11" w16cid:durableId="1920939128">
    <w:abstractNumId w:val="3"/>
  </w:num>
  <w:num w:numId="12" w16cid:durableId="249123757">
    <w:abstractNumId w:val="10"/>
  </w:num>
  <w:num w:numId="13" w16cid:durableId="921446218">
    <w:abstractNumId w:val="16"/>
  </w:num>
  <w:num w:numId="14" w16cid:durableId="1531334029">
    <w:abstractNumId w:val="14"/>
  </w:num>
  <w:num w:numId="15" w16cid:durableId="2028827938">
    <w:abstractNumId w:val="15"/>
  </w:num>
  <w:num w:numId="16" w16cid:durableId="1269239677">
    <w:abstractNumId w:val="13"/>
  </w:num>
  <w:num w:numId="17" w16cid:durableId="1237941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8F"/>
    <w:rsid w:val="00010092"/>
    <w:rsid w:val="000243F1"/>
    <w:rsid w:val="0004065E"/>
    <w:rsid w:val="00052A7C"/>
    <w:rsid w:val="00062B3E"/>
    <w:rsid w:val="00084C4F"/>
    <w:rsid w:val="00094335"/>
    <w:rsid w:val="000C3FA0"/>
    <w:rsid w:val="000C528D"/>
    <w:rsid w:val="000E005D"/>
    <w:rsid w:val="000E0B98"/>
    <w:rsid w:val="000E2C42"/>
    <w:rsid w:val="001066FF"/>
    <w:rsid w:val="00130FF8"/>
    <w:rsid w:val="001663BC"/>
    <w:rsid w:val="00182F61"/>
    <w:rsid w:val="001A100D"/>
    <w:rsid w:val="001C09B4"/>
    <w:rsid w:val="001C7188"/>
    <w:rsid w:val="001D7400"/>
    <w:rsid w:val="001E018B"/>
    <w:rsid w:val="001E0E3B"/>
    <w:rsid w:val="001F7C7A"/>
    <w:rsid w:val="00204ED0"/>
    <w:rsid w:val="00212655"/>
    <w:rsid w:val="00227F7A"/>
    <w:rsid w:val="00241E34"/>
    <w:rsid w:val="002648B0"/>
    <w:rsid w:val="00271568"/>
    <w:rsid w:val="00276F68"/>
    <w:rsid w:val="002B0B6B"/>
    <w:rsid w:val="002D0988"/>
    <w:rsid w:val="002E338C"/>
    <w:rsid w:val="002F0B69"/>
    <w:rsid w:val="0030548F"/>
    <w:rsid w:val="0032092F"/>
    <w:rsid w:val="00321D6C"/>
    <w:rsid w:val="00364703"/>
    <w:rsid w:val="00381A73"/>
    <w:rsid w:val="00381CC4"/>
    <w:rsid w:val="00385AE8"/>
    <w:rsid w:val="0039249A"/>
    <w:rsid w:val="00393155"/>
    <w:rsid w:val="003D01BF"/>
    <w:rsid w:val="003D22F5"/>
    <w:rsid w:val="003E6921"/>
    <w:rsid w:val="003E6A6F"/>
    <w:rsid w:val="003F0D3D"/>
    <w:rsid w:val="004154BE"/>
    <w:rsid w:val="004214E0"/>
    <w:rsid w:val="00437AC4"/>
    <w:rsid w:val="00443453"/>
    <w:rsid w:val="00444148"/>
    <w:rsid w:val="00450A41"/>
    <w:rsid w:val="00465626"/>
    <w:rsid w:val="004673FA"/>
    <w:rsid w:val="004724E9"/>
    <w:rsid w:val="004830C3"/>
    <w:rsid w:val="0049244A"/>
    <w:rsid w:val="00495B9E"/>
    <w:rsid w:val="004A6636"/>
    <w:rsid w:val="004C28FE"/>
    <w:rsid w:val="004C7C97"/>
    <w:rsid w:val="004D0C1D"/>
    <w:rsid w:val="004D1E08"/>
    <w:rsid w:val="005167A7"/>
    <w:rsid w:val="0052173F"/>
    <w:rsid w:val="005242C1"/>
    <w:rsid w:val="005452AB"/>
    <w:rsid w:val="00547A71"/>
    <w:rsid w:val="005714D5"/>
    <w:rsid w:val="005760A6"/>
    <w:rsid w:val="00583983"/>
    <w:rsid w:val="005C02E8"/>
    <w:rsid w:val="005C195C"/>
    <w:rsid w:val="005C3AB1"/>
    <w:rsid w:val="005E787D"/>
    <w:rsid w:val="005F04C3"/>
    <w:rsid w:val="005F0541"/>
    <w:rsid w:val="005F42B2"/>
    <w:rsid w:val="0061694C"/>
    <w:rsid w:val="00617CD1"/>
    <w:rsid w:val="00624F93"/>
    <w:rsid w:val="00636D6D"/>
    <w:rsid w:val="006838EC"/>
    <w:rsid w:val="00687C01"/>
    <w:rsid w:val="006B2A5E"/>
    <w:rsid w:val="006B7C71"/>
    <w:rsid w:val="006E5B77"/>
    <w:rsid w:val="006E680B"/>
    <w:rsid w:val="006F0E30"/>
    <w:rsid w:val="0071658D"/>
    <w:rsid w:val="00723A26"/>
    <w:rsid w:val="00745B8E"/>
    <w:rsid w:val="007673B6"/>
    <w:rsid w:val="00783E17"/>
    <w:rsid w:val="007864C5"/>
    <w:rsid w:val="00797262"/>
    <w:rsid w:val="007A0A81"/>
    <w:rsid w:val="007D636D"/>
    <w:rsid w:val="007E456E"/>
    <w:rsid w:val="007F0CA6"/>
    <w:rsid w:val="007F4B5F"/>
    <w:rsid w:val="00831633"/>
    <w:rsid w:val="00832379"/>
    <w:rsid w:val="008347A3"/>
    <w:rsid w:val="008358AF"/>
    <w:rsid w:val="008379C9"/>
    <w:rsid w:val="00846EB6"/>
    <w:rsid w:val="008536F2"/>
    <w:rsid w:val="00855219"/>
    <w:rsid w:val="00871769"/>
    <w:rsid w:val="00890D57"/>
    <w:rsid w:val="008B6876"/>
    <w:rsid w:val="008E5A5E"/>
    <w:rsid w:val="008F486A"/>
    <w:rsid w:val="008F5D54"/>
    <w:rsid w:val="00915718"/>
    <w:rsid w:val="00922F58"/>
    <w:rsid w:val="00924FE7"/>
    <w:rsid w:val="00946E2D"/>
    <w:rsid w:val="0096143C"/>
    <w:rsid w:val="00961B7A"/>
    <w:rsid w:val="009A529B"/>
    <w:rsid w:val="009A6E60"/>
    <w:rsid w:val="009B0B5E"/>
    <w:rsid w:val="009E0CD5"/>
    <w:rsid w:val="009E3E0C"/>
    <w:rsid w:val="009F245E"/>
    <w:rsid w:val="009F2991"/>
    <w:rsid w:val="00A031A6"/>
    <w:rsid w:val="00A069E7"/>
    <w:rsid w:val="00A2656B"/>
    <w:rsid w:val="00A4658D"/>
    <w:rsid w:val="00A47080"/>
    <w:rsid w:val="00A55A61"/>
    <w:rsid w:val="00A660D9"/>
    <w:rsid w:val="00A675BA"/>
    <w:rsid w:val="00A83398"/>
    <w:rsid w:val="00AB3CF8"/>
    <w:rsid w:val="00AB5AA5"/>
    <w:rsid w:val="00AD033B"/>
    <w:rsid w:val="00AD5A8F"/>
    <w:rsid w:val="00AE0077"/>
    <w:rsid w:val="00B35EA8"/>
    <w:rsid w:val="00B41F52"/>
    <w:rsid w:val="00B53B19"/>
    <w:rsid w:val="00B701F0"/>
    <w:rsid w:val="00B71BB8"/>
    <w:rsid w:val="00B904F3"/>
    <w:rsid w:val="00B91C99"/>
    <w:rsid w:val="00B9465E"/>
    <w:rsid w:val="00BC1E8F"/>
    <w:rsid w:val="00BD36D0"/>
    <w:rsid w:val="00BE6C5E"/>
    <w:rsid w:val="00BF1B05"/>
    <w:rsid w:val="00C070DE"/>
    <w:rsid w:val="00C1080E"/>
    <w:rsid w:val="00C267F0"/>
    <w:rsid w:val="00C32DE6"/>
    <w:rsid w:val="00C55835"/>
    <w:rsid w:val="00C74180"/>
    <w:rsid w:val="00C76C21"/>
    <w:rsid w:val="00CA67A4"/>
    <w:rsid w:val="00CC0361"/>
    <w:rsid w:val="00CC3510"/>
    <w:rsid w:val="00CC3F0C"/>
    <w:rsid w:val="00CE2CB3"/>
    <w:rsid w:val="00CF5FA9"/>
    <w:rsid w:val="00D21D25"/>
    <w:rsid w:val="00D27A74"/>
    <w:rsid w:val="00D440E5"/>
    <w:rsid w:val="00D44D97"/>
    <w:rsid w:val="00D6269F"/>
    <w:rsid w:val="00D72C69"/>
    <w:rsid w:val="00D83427"/>
    <w:rsid w:val="00D96FCB"/>
    <w:rsid w:val="00DA7661"/>
    <w:rsid w:val="00DB3481"/>
    <w:rsid w:val="00DB6364"/>
    <w:rsid w:val="00DC7E79"/>
    <w:rsid w:val="00DE3F15"/>
    <w:rsid w:val="00DF0E9B"/>
    <w:rsid w:val="00DF63AF"/>
    <w:rsid w:val="00E06AF8"/>
    <w:rsid w:val="00E16DCC"/>
    <w:rsid w:val="00E3278F"/>
    <w:rsid w:val="00E34FC3"/>
    <w:rsid w:val="00E549CF"/>
    <w:rsid w:val="00E56B65"/>
    <w:rsid w:val="00E65359"/>
    <w:rsid w:val="00E71B36"/>
    <w:rsid w:val="00E833E0"/>
    <w:rsid w:val="00E9317F"/>
    <w:rsid w:val="00EA142E"/>
    <w:rsid w:val="00EB0CD0"/>
    <w:rsid w:val="00EB258B"/>
    <w:rsid w:val="00EB6D72"/>
    <w:rsid w:val="00ED38DC"/>
    <w:rsid w:val="00EF4283"/>
    <w:rsid w:val="00F04CCB"/>
    <w:rsid w:val="00F127FE"/>
    <w:rsid w:val="00F14111"/>
    <w:rsid w:val="00F14D6F"/>
    <w:rsid w:val="00F202E6"/>
    <w:rsid w:val="00F23C40"/>
    <w:rsid w:val="00F24A83"/>
    <w:rsid w:val="00F27B37"/>
    <w:rsid w:val="00F31401"/>
    <w:rsid w:val="00F5150C"/>
    <w:rsid w:val="00F53397"/>
    <w:rsid w:val="00F564E4"/>
    <w:rsid w:val="00F57B61"/>
    <w:rsid w:val="00F8333A"/>
    <w:rsid w:val="00F8446C"/>
    <w:rsid w:val="00F847BF"/>
    <w:rsid w:val="00F91631"/>
    <w:rsid w:val="00F972BF"/>
    <w:rsid w:val="00F978F9"/>
    <w:rsid w:val="00FA469F"/>
    <w:rsid w:val="00FC5F99"/>
    <w:rsid w:val="00FD29CB"/>
    <w:rsid w:val="00FE30CF"/>
    <w:rsid w:val="00FE538B"/>
    <w:rsid w:val="00FF35EA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8F04"/>
  <w15:chartTrackingRefBased/>
  <w15:docId w15:val="{1F4E6467-1DAD-4FAD-AA29-7F256663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148"/>
  </w:style>
  <w:style w:type="paragraph" w:styleId="Footer">
    <w:name w:val="footer"/>
    <w:basedOn w:val="Normal"/>
    <w:link w:val="FooterChar"/>
    <w:uiPriority w:val="99"/>
    <w:unhideWhenUsed/>
    <w:rsid w:val="0044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148"/>
  </w:style>
  <w:style w:type="paragraph" w:styleId="NormalWeb">
    <w:name w:val="Normal (Web)"/>
    <w:basedOn w:val="Normal"/>
    <w:uiPriority w:val="99"/>
    <w:semiHidden/>
    <w:unhideWhenUsed/>
    <w:rsid w:val="0006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8b94bf55546157abb519e864bf4f18ba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a5569261f50cd9e1f03870ab3cf72aab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A578F-C30E-4390-BA4C-1CF34658B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D62E2-656D-4624-8EFE-0358D2A70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A93DD-16F3-4CE2-95F2-BCA242AEC6E7}">
  <ds:schemaRefs>
    <ds:schemaRef ds:uri="http://schemas.microsoft.com/office/2006/metadata/properties"/>
    <ds:schemaRef ds:uri="http://schemas.microsoft.com/office/infopath/2007/PartnerControls"/>
    <ds:schemaRef ds:uri="e8fbee54-252e-4e82-b65c-efbaf0e2e108"/>
    <ds:schemaRef ds:uri="5e99b9f4-2fa4-405b-8362-3c049db6c838"/>
  </ds:schemaRefs>
</ds:datastoreItem>
</file>

<file path=customXml/itemProps4.xml><?xml version="1.0" encoding="utf-8"?>
<ds:datastoreItem xmlns:ds="http://schemas.openxmlformats.org/officeDocument/2006/customXml" ds:itemID="{1CC4EEE9-49EE-4481-BA8B-545BCBC37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ee54-252e-4e82-b65c-efbaf0e2e108"/>
    <ds:schemaRef ds:uri="5e99b9f4-2fa4-405b-8362-3c049db6c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Marson</dc:creator>
  <cp:keywords/>
  <dc:description/>
  <cp:lastModifiedBy>Emma Marshall</cp:lastModifiedBy>
  <cp:revision>59</cp:revision>
  <cp:lastPrinted>2026-02-12T03:49:00Z</cp:lastPrinted>
  <dcterms:created xsi:type="dcterms:W3CDTF">2024-07-15T02:23:00Z</dcterms:created>
  <dcterms:modified xsi:type="dcterms:W3CDTF">2026-03-31T02:38:00Z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0x0101001D7A77BCB161D7478E39D75DC2535D42</vt:lpwstr>
  </property>
  <property fmtid="{D5CDD505-2E9C-101B-9397-08002B2CF9AE}" pid="3" name="MediaServiceImageTags">
    <vt:lpwstr/>
  </property>
</Properties>
</file>